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28D" w:rsidRPr="007E23BB" w:rsidRDefault="001C729D" w:rsidP="00C41EA2">
      <w:pPr>
        <w:pStyle w:val="1"/>
        <w:shd w:val="clear" w:color="auto" w:fill="FFFFFF"/>
        <w:spacing w:after="0" w:line="240" w:lineRule="auto"/>
        <w:jc w:val="center"/>
        <w:rPr>
          <w:b/>
          <w:i w:val="0"/>
          <w:sz w:val="28"/>
          <w:szCs w:val="28"/>
        </w:rPr>
      </w:pPr>
      <w:bookmarkStart w:id="0" w:name="_Toc521483829"/>
      <w:r w:rsidRPr="007E23BB">
        <w:rPr>
          <w:b/>
          <w:i w:val="0"/>
          <w:sz w:val="28"/>
          <w:szCs w:val="28"/>
        </w:rPr>
        <w:t xml:space="preserve">Пояснительная записка </w:t>
      </w:r>
    </w:p>
    <w:p w:rsidR="0044687B" w:rsidRPr="007E23BB" w:rsidRDefault="001C729D" w:rsidP="00C41EA2">
      <w:pPr>
        <w:pStyle w:val="1"/>
        <w:shd w:val="clear" w:color="auto" w:fill="FFFFFF"/>
        <w:spacing w:after="0" w:line="240" w:lineRule="auto"/>
        <w:jc w:val="center"/>
        <w:rPr>
          <w:b/>
          <w:i w:val="0"/>
        </w:rPr>
      </w:pPr>
      <w:r w:rsidRPr="007E23BB">
        <w:rPr>
          <w:b/>
          <w:i w:val="0"/>
        </w:rPr>
        <w:t xml:space="preserve">по основным параметрам прогноза социально-экономического развития </w:t>
      </w:r>
      <w:r w:rsidR="00737973" w:rsidRPr="007E23BB">
        <w:rPr>
          <w:b/>
          <w:i w:val="0"/>
        </w:rPr>
        <w:t>Кировского городского поселения</w:t>
      </w:r>
      <w:r w:rsidR="00546132" w:rsidRPr="007E23BB">
        <w:rPr>
          <w:b/>
          <w:i w:val="0"/>
        </w:rPr>
        <w:t xml:space="preserve"> Кировского муниципального района </w:t>
      </w:r>
      <w:r w:rsidRPr="007E23BB">
        <w:rPr>
          <w:b/>
          <w:i w:val="0"/>
        </w:rPr>
        <w:t xml:space="preserve">Ленинградской области </w:t>
      </w:r>
    </w:p>
    <w:p w:rsidR="00E2228D" w:rsidRPr="007E23BB" w:rsidRDefault="001C729D" w:rsidP="00C41EA2">
      <w:pPr>
        <w:pStyle w:val="1"/>
        <w:shd w:val="clear" w:color="auto" w:fill="FFFFFF"/>
        <w:spacing w:after="0" w:line="240" w:lineRule="auto"/>
        <w:jc w:val="center"/>
        <w:rPr>
          <w:b/>
          <w:i w:val="0"/>
        </w:rPr>
      </w:pPr>
      <w:r w:rsidRPr="007E23BB">
        <w:rPr>
          <w:b/>
          <w:i w:val="0"/>
        </w:rPr>
        <w:t>на 202</w:t>
      </w:r>
      <w:r w:rsidR="00A5397F">
        <w:rPr>
          <w:b/>
          <w:i w:val="0"/>
        </w:rPr>
        <w:t>6</w:t>
      </w:r>
      <w:r w:rsidRPr="007E23BB">
        <w:rPr>
          <w:b/>
          <w:i w:val="0"/>
        </w:rPr>
        <w:t>-202</w:t>
      </w:r>
      <w:r w:rsidR="00A5397F">
        <w:rPr>
          <w:b/>
          <w:i w:val="0"/>
        </w:rPr>
        <w:t>8</w:t>
      </w:r>
      <w:r w:rsidRPr="007E23BB">
        <w:rPr>
          <w:b/>
          <w:i w:val="0"/>
        </w:rPr>
        <w:t xml:space="preserve"> годы</w:t>
      </w:r>
      <w:bookmarkEnd w:id="0"/>
    </w:p>
    <w:p w:rsidR="009008D6" w:rsidRDefault="00C321D4" w:rsidP="00C41EA2">
      <w:pPr>
        <w:shd w:val="clear" w:color="auto" w:fill="FFFFFF"/>
        <w:spacing w:after="0" w:line="240" w:lineRule="auto"/>
        <w:ind w:firstLine="709"/>
        <w:jc w:val="both"/>
      </w:pPr>
      <w:r>
        <w:t>Основные параметры п</w:t>
      </w:r>
      <w:r w:rsidR="001C729D" w:rsidRPr="007E23BB">
        <w:t>рогноз</w:t>
      </w:r>
      <w:r>
        <w:t>а</w:t>
      </w:r>
      <w:r w:rsidR="001C729D" w:rsidRPr="007E23BB">
        <w:t xml:space="preserve"> социально-экономического развития</w:t>
      </w:r>
      <w:r w:rsidR="00546132" w:rsidRPr="007E23BB">
        <w:t xml:space="preserve"> </w:t>
      </w:r>
      <w:r w:rsidR="00737973" w:rsidRPr="007E23BB">
        <w:t>Кировского городского поселения</w:t>
      </w:r>
      <w:r w:rsidR="00546132" w:rsidRPr="007E23BB">
        <w:t xml:space="preserve"> Кировского муниципального района </w:t>
      </w:r>
      <w:r w:rsidR="001C729D" w:rsidRPr="007E23BB">
        <w:t>Ленинградской области</w:t>
      </w:r>
      <w:r w:rsidR="00737973" w:rsidRPr="007E23BB">
        <w:t xml:space="preserve"> (далее – </w:t>
      </w:r>
      <w:r w:rsidR="0044687B" w:rsidRPr="007E23BB">
        <w:t>МО «Кировск»</w:t>
      </w:r>
      <w:r w:rsidR="00737973" w:rsidRPr="007E23BB">
        <w:t>)</w:t>
      </w:r>
      <w:r w:rsidR="001C729D" w:rsidRPr="007E23BB">
        <w:t xml:space="preserve"> на 202</w:t>
      </w:r>
      <w:r w:rsidR="00A5397F">
        <w:t>6</w:t>
      </w:r>
      <w:r w:rsidR="00791F5A" w:rsidRPr="007E23BB">
        <w:t>-202</w:t>
      </w:r>
      <w:r w:rsidR="00A5397F">
        <w:t>8</w:t>
      </w:r>
      <w:r w:rsidR="001C729D" w:rsidRPr="007E23BB">
        <w:t xml:space="preserve"> годы разработан</w:t>
      </w:r>
      <w:r>
        <w:t>ы</w:t>
      </w:r>
      <w:r w:rsidR="001C729D" w:rsidRPr="007E23BB">
        <w:t xml:space="preserve"> с учетом сценарных условий функционирования экономики Российской Федерации</w:t>
      </w:r>
      <w:r w:rsidR="0037286D">
        <w:t xml:space="preserve">. В январе - феврале 2025 года рост российской </w:t>
      </w:r>
      <w:r w:rsidR="001C729D" w:rsidRPr="007E23BB">
        <w:t>экономик</w:t>
      </w:r>
      <w:r w:rsidR="0037286D">
        <w:t xml:space="preserve">и </w:t>
      </w:r>
      <w:r w:rsidR="001C729D" w:rsidRPr="007E23BB">
        <w:t xml:space="preserve"> </w:t>
      </w:r>
      <w:r w:rsidR="0037286D">
        <w:t>замедлился, но в целом остается на высоком уровне. Объем промышленного производства за январь – февраль 2025 года увеличился на 1,2 % к аналогичному периоду прошлого года.</w:t>
      </w:r>
    </w:p>
    <w:p w:rsidR="00E2228D" w:rsidRPr="007E23BB" w:rsidRDefault="009008D6" w:rsidP="00C41EA2">
      <w:pPr>
        <w:shd w:val="clear" w:color="auto" w:fill="FFFFFF"/>
        <w:spacing w:after="0" w:line="240" w:lineRule="auto"/>
        <w:ind w:firstLine="709"/>
        <w:jc w:val="both"/>
      </w:pPr>
      <w:r>
        <w:t>Продолжается рост заработных плат в экономике. Так, по итогам января 2025 года в номинальном выражении они выросли на 19%, в реальном- на 6, 5%</w:t>
      </w:r>
      <w:r w:rsidR="0037286D">
        <w:t xml:space="preserve"> </w:t>
      </w:r>
      <w:r>
        <w:t>относительно аналогичного месяца прошлого года.</w:t>
      </w:r>
    </w:p>
    <w:p w:rsidR="0044687B" w:rsidRPr="007E23BB" w:rsidRDefault="0044687B" w:rsidP="0044687B">
      <w:pPr>
        <w:shd w:val="clear" w:color="auto" w:fill="FFFFFF" w:themeFill="background1"/>
        <w:spacing w:after="0" w:line="240" w:lineRule="auto"/>
        <w:ind w:firstLine="709"/>
        <w:jc w:val="both"/>
      </w:pPr>
      <w:r w:rsidRPr="007E23BB">
        <w:t>В соответствии с тем, что для формирования параметров консолидированного бюджета Ленинградской области на среднесрочный период, в качестве основного рекомендован базовый вариант</w:t>
      </w:r>
      <w:r w:rsidR="00242590" w:rsidRPr="007E23BB">
        <w:t xml:space="preserve">, </w:t>
      </w:r>
      <w:r w:rsidRPr="007E23BB">
        <w:t xml:space="preserve"> </w:t>
      </w:r>
      <w:r w:rsidR="00242590" w:rsidRPr="007E23BB">
        <w:t>п</w:t>
      </w:r>
      <w:r w:rsidRPr="007E23BB">
        <w:t>рогноз социально-экономического развития МО «Кировск»</w:t>
      </w:r>
      <w:r w:rsidR="00F2738B" w:rsidRPr="007E23BB">
        <w:t xml:space="preserve"> на 202</w:t>
      </w:r>
      <w:r w:rsidR="004C3CA0">
        <w:t>6</w:t>
      </w:r>
      <w:r w:rsidR="00F2738B" w:rsidRPr="007E23BB">
        <w:t xml:space="preserve"> год и на плановый период 202</w:t>
      </w:r>
      <w:r w:rsidR="004C3CA0">
        <w:t>7</w:t>
      </w:r>
      <w:r w:rsidR="00F2738B" w:rsidRPr="007E23BB">
        <w:t xml:space="preserve"> и 202</w:t>
      </w:r>
      <w:r w:rsidR="004C3CA0">
        <w:t>8</w:t>
      </w:r>
      <w:r w:rsidR="00F2738B" w:rsidRPr="007E23BB">
        <w:t xml:space="preserve"> годов</w:t>
      </w:r>
      <w:r w:rsidR="00242590" w:rsidRPr="007E23BB">
        <w:t>,</w:t>
      </w:r>
      <w:r w:rsidR="00F2738B" w:rsidRPr="007E23BB">
        <w:t xml:space="preserve"> также разработан в базовом варианте и характеризует наиболее вероятный сценарий развития экономики, с учетом ожидаемых внешних условий и принимаемых мер экономической политики, включая реализацию Общенационального плана действий, обеспечивающих восстановление занятости и доходов населения, рост экономики и долгосрочные структурные изменения в экономике.</w:t>
      </w:r>
    </w:p>
    <w:p w:rsidR="0044687B" w:rsidRPr="007E23BB" w:rsidRDefault="0044687B" w:rsidP="00C41EA2">
      <w:pPr>
        <w:shd w:val="clear" w:color="auto" w:fill="FFFFFF"/>
        <w:spacing w:after="0" w:line="240" w:lineRule="auto"/>
        <w:ind w:firstLine="709"/>
        <w:jc w:val="both"/>
      </w:pPr>
    </w:p>
    <w:p w:rsidR="00E2228D" w:rsidRPr="007E23BB" w:rsidRDefault="001C729D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  <w:bookmarkStart w:id="1" w:name="_Toc521483843"/>
      <w:bookmarkStart w:id="2" w:name="_Toc521483831"/>
      <w:r w:rsidRPr="007E23BB">
        <w:rPr>
          <w:b/>
        </w:rPr>
        <w:t xml:space="preserve">1. </w:t>
      </w:r>
      <w:bookmarkEnd w:id="1"/>
      <w:r w:rsidR="00BE0B54" w:rsidRPr="007E23BB">
        <w:rPr>
          <w:b/>
        </w:rPr>
        <w:t>Демографические показатели</w:t>
      </w:r>
    </w:p>
    <w:p w:rsidR="00E2228D" w:rsidRPr="007E23BB" w:rsidRDefault="0036687B" w:rsidP="00C41EA2">
      <w:pPr>
        <w:pStyle w:val="240"/>
        <w:shd w:val="clear" w:color="auto" w:fill="FFFFFF"/>
        <w:spacing w:after="0" w:line="240" w:lineRule="auto"/>
        <w:ind w:firstLine="709"/>
        <w:rPr>
          <w:sz w:val="24"/>
          <w:szCs w:val="24"/>
        </w:rPr>
      </w:pPr>
      <w:r w:rsidRPr="007E23BB">
        <w:rPr>
          <w:sz w:val="24"/>
          <w:szCs w:val="24"/>
        </w:rPr>
        <w:t>Ч</w:t>
      </w:r>
      <w:r w:rsidR="001C729D" w:rsidRPr="007E23BB">
        <w:rPr>
          <w:sz w:val="24"/>
          <w:szCs w:val="24"/>
        </w:rPr>
        <w:t>исленность постоянно</w:t>
      </w:r>
      <w:r w:rsidRPr="007E23BB">
        <w:rPr>
          <w:sz w:val="24"/>
          <w:szCs w:val="24"/>
        </w:rPr>
        <w:t xml:space="preserve"> проживающего</w:t>
      </w:r>
      <w:r w:rsidR="001C729D" w:rsidRPr="007E23BB">
        <w:rPr>
          <w:sz w:val="24"/>
          <w:szCs w:val="24"/>
        </w:rPr>
        <w:t xml:space="preserve"> населения </w:t>
      </w:r>
      <w:r w:rsidR="0004791F" w:rsidRPr="007E23BB">
        <w:rPr>
          <w:sz w:val="24"/>
          <w:szCs w:val="24"/>
        </w:rPr>
        <w:t>МО «Кировск»</w:t>
      </w:r>
      <w:r w:rsidR="00BA6285" w:rsidRPr="007E23BB">
        <w:rPr>
          <w:sz w:val="24"/>
          <w:szCs w:val="24"/>
        </w:rPr>
        <w:t xml:space="preserve"> </w:t>
      </w:r>
      <w:r w:rsidR="00F52630">
        <w:rPr>
          <w:b/>
          <w:sz w:val="24"/>
          <w:szCs w:val="24"/>
        </w:rPr>
        <w:t xml:space="preserve">на 01.01.2025 </w:t>
      </w:r>
      <w:r w:rsidR="001C729D" w:rsidRPr="007E23BB">
        <w:rPr>
          <w:b/>
          <w:sz w:val="24"/>
          <w:szCs w:val="24"/>
        </w:rPr>
        <w:t>год</w:t>
      </w:r>
      <w:r w:rsidR="00F52630">
        <w:rPr>
          <w:b/>
          <w:sz w:val="24"/>
          <w:szCs w:val="24"/>
        </w:rPr>
        <w:t>а</w:t>
      </w:r>
      <w:r w:rsidR="001C729D" w:rsidRPr="007E23BB">
        <w:rPr>
          <w:sz w:val="24"/>
          <w:szCs w:val="24"/>
        </w:rPr>
        <w:t xml:space="preserve"> составила </w:t>
      </w:r>
      <w:r w:rsidR="0004791F" w:rsidRPr="007E23BB">
        <w:rPr>
          <w:sz w:val="24"/>
          <w:szCs w:val="24"/>
        </w:rPr>
        <w:t>2</w:t>
      </w:r>
      <w:r w:rsidR="00181840" w:rsidRPr="007E23BB">
        <w:rPr>
          <w:sz w:val="24"/>
          <w:szCs w:val="24"/>
        </w:rPr>
        <w:t>8</w:t>
      </w:r>
      <w:r w:rsidRPr="007E23BB">
        <w:rPr>
          <w:sz w:val="24"/>
          <w:szCs w:val="24"/>
        </w:rPr>
        <w:t xml:space="preserve"> </w:t>
      </w:r>
      <w:r w:rsidR="00F52630">
        <w:rPr>
          <w:sz w:val="24"/>
          <w:szCs w:val="24"/>
        </w:rPr>
        <w:t>148</w:t>
      </w:r>
      <w:r w:rsidR="000E1B21" w:rsidRPr="007E23BB">
        <w:rPr>
          <w:sz w:val="24"/>
          <w:szCs w:val="24"/>
        </w:rPr>
        <w:t xml:space="preserve"> человек. По сравнению с 20</w:t>
      </w:r>
      <w:r w:rsidR="000968C9" w:rsidRPr="007E23BB">
        <w:rPr>
          <w:sz w:val="24"/>
          <w:szCs w:val="24"/>
        </w:rPr>
        <w:t>2</w:t>
      </w:r>
      <w:r w:rsidR="00F52630">
        <w:rPr>
          <w:sz w:val="24"/>
          <w:szCs w:val="24"/>
        </w:rPr>
        <w:t>4</w:t>
      </w:r>
      <w:r w:rsidR="001C729D" w:rsidRPr="007E23BB">
        <w:rPr>
          <w:sz w:val="24"/>
          <w:szCs w:val="24"/>
        </w:rPr>
        <w:t xml:space="preserve"> годом численность населения </w:t>
      </w:r>
      <w:r w:rsidR="000E1B21" w:rsidRPr="007E23BB">
        <w:rPr>
          <w:sz w:val="24"/>
          <w:szCs w:val="24"/>
        </w:rPr>
        <w:t>муниципального образования</w:t>
      </w:r>
      <w:r w:rsidR="001C729D" w:rsidRPr="007E23BB">
        <w:rPr>
          <w:sz w:val="24"/>
          <w:szCs w:val="24"/>
        </w:rPr>
        <w:t xml:space="preserve"> у</w:t>
      </w:r>
      <w:r w:rsidR="00F52630">
        <w:rPr>
          <w:sz w:val="24"/>
          <w:szCs w:val="24"/>
        </w:rPr>
        <w:t>величилась</w:t>
      </w:r>
      <w:r w:rsidR="001C729D" w:rsidRPr="007E23BB">
        <w:rPr>
          <w:sz w:val="24"/>
          <w:szCs w:val="24"/>
        </w:rPr>
        <w:t xml:space="preserve"> на </w:t>
      </w:r>
      <w:r w:rsidR="00F52630">
        <w:rPr>
          <w:sz w:val="24"/>
          <w:szCs w:val="24"/>
        </w:rPr>
        <w:t>109</w:t>
      </w:r>
      <w:r w:rsidR="00F72C01" w:rsidRPr="007E23BB">
        <w:rPr>
          <w:sz w:val="24"/>
          <w:szCs w:val="24"/>
        </w:rPr>
        <w:t xml:space="preserve"> </w:t>
      </w:r>
      <w:r w:rsidR="001C729D" w:rsidRPr="007E23BB">
        <w:rPr>
          <w:sz w:val="24"/>
          <w:szCs w:val="24"/>
        </w:rPr>
        <w:t xml:space="preserve">человек, или на </w:t>
      </w:r>
      <w:r w:rsidR="00F72C01" w:rsidRPr="007E23BB">
        <w:rPr>
          <w:sz w:val="24"/>
          <w:szCs w:val="24"/>
        </w:rPr>
        <w:t>0,</w:t>
      </w:r>
      <w:r w:rsidR="00FB1E35">
        <w:rPr>
          <w:sz w:val="24"/>
          <w:szCs w:val="24"/>
        </w:rPr>
        <w:t>4</w:t>
      </w:r>
      <w:r w:rsidR="004A2B57" w:rsidRPr="007E23BB">
        <w:rPr>
          <w:sz w:val="24"/>
          <w:szCs w:val="24"/>
        </w:rPr>
        <w:t>%.</w:t>
      </w:r>
      <w:r w:rsidR="001C729D" w:rsidRPr="007E23BB">
        <w:rPr>
          <w:sz w:val="24"/>
          <w:szCs w:val="24"/>
        </w:rPr>
        <w:t xml:space="preserve"> </w:t>
      </w:r>
    </w:p>
    <w:p w:rsidR="00C41EA2" w:rsidRPr="007E23BB" w:rsidRDefault="00C41EA2" w:rsidP="00C41EA2">
      <w:pPr>
        <w:tabs>
          <w:tab w:val="left" w:pos="1418"/>
        </w:tabs>
        <w:spacing w:after="0" w:line="240" w:lineRule="auto"/>
        <w:ind w:firstLine="709"/>
        <w:jc w:val="both"/>
      </w:pPr>
      <w:r w:rsidRPr="007E23BB">
        <w:t>По предварительной оценке, численность постоянного населения муниципального образования на 1 ию</w:t>
      </w:r>
      <w:r w:rsidR="00FB1E35">
        <w:t>л</w:t>
      </w:r>
      <w:r w:rsidRPr="007E23BB">
        <w:t>я 202</w:t>
      </w:r>
      <w:r w:rsidR="00F52630">
        <w:t>5</w:t>
      </w:r>
      <w:r w:rsidRPr="007E23BB">
        <w:t xml:space="preserve"> года составила 28 </w:t>
      </w:r>
      <w:r w:rsidR="00FB1E35">
        <w:t>058</w:t>
      </w:r>
      <w:r w:rsidRPr="007E23BB">
        <w:t xml:space="preserve"> человек (в том числе городское – 2</w:t>
      </w:r>
      <w:r w:rsidR="00FB1E35">
        <w:t>7</w:t>
      </w:r>
      <w:r w:rsidRPr="007E23BB">
        <w:t> </w:t>
      </w:r>
      <w:r w:rsidR="00FB1E35">
        <w:t>005</w:t>
      </w:r>
      <w:r w:rsidRPr="007E23BB">
        <w:t xml:space="preserve"> человек, сельское – 1053 человека) или </w:t>
      </w:r>
      <w:r w:rsidR="00F52630">
        <w:t>у</w:t>
      </w:r>
      <w:r w:rsidR="00FB1E35">
        <w:t>меньшилось</w:t>
      </w:r>
      <w:r w:rsidRPr="007E23BB">
        <w:t xml:space="preserve"> на 0,</w:t>
      </w:r>
      <w:r w:rsidR="00FB1E35">
        <w:t>3</w:t>
      </w:r>
      <w:r w:rsidRPr="007E23BB">
        <w:t xml:space="preserve">%. </w:t>
      </w:r>
    </w:p>
    <w:p w:rsidR="00225529" w:rsidRPr="007E23BB" w:rsidRDefault="00225529" w:rsidP="00C41EA2">
      <w:pPr>
        <w:pStyle w:val="240"/>
        <w:shd w:val="clear" w:color="auto" w:fill="FFFFFF"/>
        <w:spacing w:after="0" w:line="240" w:lineRule="auto"/>
        <w:ind w:firstLine="709"/>
        <w:rPr>
          <w:sz w:val="24"/>
          <w:szCs w:val="24"/>
        </w:rPr>
      </w:pPr>
      <w:r w:rsidRPr="007E23BB">
        <w:rPr>
          <w:sz w:val="24"/>
          <w:szCs w:val="24"/>
        </w:rPr>
        <w:t xml:space="preserve">По оценке </w:t>
      </w:r>
      <w:r w:rsidRPr="007E23BB">
        <w:rPr>
          <w:b/>
          <w:sz w:val="24"/>
          <w:szCs w:val="24"/>
        </w:rPr>
        <w:t>в 202</w:t>
      </w:r>
      <w:r w:rsidR="00F52630">
        <w:rPr>
          <w:b/>
          <w:sz w:val="24"/>
          <w:szCs w:val="24"/>
        </w:rPr>
        <w:t>5</w:t>
      </w:r>
      <w:r w:rsidRPr="007E23BB">
        <w:rPr>
          <w:b/>
          <w:sz w:val="24"/>
          <w:szCs w:val="24"/>
        </w:rPr>
        <w:t xml:space="preserve"> году</w:t>
      </w:r>
      <w:r w:rsidRPr="007E23BB">
        <w:rPr>
          <w:sz w:val="24"/>
          <w:szCs w:val="24"/>
        </w:rPr>
        <w:t xml:space="preserve"> ср</w:t>
      </w:r>
      <w:r w:rsidRPr="007E23BB">
        <w:rPr>
          <w:bCs/>
          <w:iCs/>
          <w:sz w:val="24"/>
          <w:szCs w:val="24"/>
        </w:rPr>
        <w:t xml:space="preserve">еднегодовая численность постоянного населения </w:t>
      </w:r>
      <w:r w:rsidRPr="007E23BB">
        <w:rPr>
          <w:sz w:val="24"/>
          <w:szCs w:val="24"/>
        </w:rPr>
        <w:t>в МО «Кировск» у</w:t>
      </w:r>
      <w:r w:rsidR="00FB1E35">
        <w:rPr>
          <w:sz w:val="24"/>
          <w:szCs w:val="24"/>
        </w:rPr>
        <w:t>величится</w:t>
      </w:r>
      <w:r w:rsidRPr="007E23BB">
        <w:rPr>
          <w:sz w:val="24"/>
          <w:szCs w:val="24"/>
        </w:rPr>
        <w:t xml:space="preserve"> по сравнению с 202</w:t>
      </w:r>
      <w:r w:rsidR="00FB1E35">
        <w:rPr>
          <w:sz w:val="24"/>
          <w:szCs w:val="24"/>
        </w:rPr>
        <w:t>4</w:t>
      </w:r>
      <w:r w:rsidRPr="007E23BB">
        <w:rPr>
          <w:sz w:val="24"/>
          <w:szCs w:val="24"/>
        </w:rPr>
        <w:t xml:space="preserve"> годом на </w:t>
      </w:r>
      <w:r w:rsidR="00FB1E35">
        <w:rPr>
          <w:sz w:val="24"/>
          <w:szCs w:val="24"/>
        </w:rPr>
        <w:t>2</w:t>
      </w:r>
      <w:r w:rsidRPr="007E23BB">
        <w:rPr>
          <w:sz w:val="24"/>
          <w:szCs w:val="24"/>
        </w:rPr>
        <w:t>,</w:t>
      </w:r>
      <w:r w:rsidR="00C41EA2" w:rsidRPr="007E23BB">
        <w:rPr>
          <w:sz w:val="24"/>
          <w:szCs w:val="24"/>
        </w:rPr>
        <w:t>2</w:t>
      </w:r>
      <w:r w:rsidRPr="007E23BB">
        <w:rPr>
          <w:sz w:val="24"/>
          <w:szCs w:val="24"/>
        </w:rPr>
        <w:t>% и составит 28</w:t>
      </w:r>
      <w:r w:rsidR="00C41EA2" w:rsidRPr="007E23BB">
        <w:rPr>
          <w:sz w:val="24"/>
          <w:szCs w:val="24"/>
        </w:rPr>
        <w:t> </w:t>
      </w:r>
      <w:r w:rsidR="00FB1E35">
        <w:rPr>
          <w:sz w:val="24"/>
          <w:szCs w:val="24"/>
        </w:rPr>
        <w:t>217</w:t>
      </w:r>
      <w:r w:rsidRPr="007E23BB">
        <w:rPr>
          <w:sz w:val="24"/>
          <w:szCs w:val="24"/>
        </w:rPr>
        <w:t xml:space="preserve"> человек. </w:t>
      </w:r>
    </w:p>
    <w:p w:rsidR="00C41EA2" w:rsidRPr="007E23BB" w:rsidRDefault="001C729D" w:rsidP="00C41EA2">
      <w:pPr>
        <w:tabs>
          <w:tab w:val="left" w:pos="1418"/>
        </w:tabs>
        <w:spacing w:after="0" w:line="240" w:lineRule="auto"/>
        <w:ind w:firstLine="709"/>
        <w:jc w:val="both"/>
      </w:pPr>
      <w:r w:rsidRPr="007E23BB">
        <w:rPr>
          <w:b/>
          <w:i/>
        </w:rPr>
        <w:t>Число родившихся</w:t>
      </w:r>
      <w:r w:rsidRPr="007E23BB">
        <w:t xml:space="preserve"> в </w:t>
      </w:r>
      <w:r w:rsidR="00F72C01" w:rsidRPr="007E23BB">
        <w:t>202</w:t>
      </w:r>
      <w:r w:rsidR="00FB1E35">
        <w:t>4</w:t>
      </w:r>
      <w:r w:rsidRPr="007E23BB">
        <w:t xml:space="preserve"> году составило </w:t>
      </w:r>
      <w:r w:rsidR="00F72C01" w:rsidRPr="007E23BB">
        <w:t>2</w:t>
      </w:r>
      <w:r w:rsidR="00FB1E35">
        <w:t>23</w:t>
      </w:r>
      <w:r w:rsidR="00F72C01" w:rsidRPr="007E23BB">
        <w:t xml:space="preserve"> че</w:t>
      </w:r>
      <w:r w:rsidRPr="007E23BB">
        <w:t>ловек</w:t>
      </w:r>
      <w:r w:rsidR="00174BA1" w:rsidRPr="007E23BB">
        <w:t xml:space="preserve"> (в АППГ – </w:t>
      </w:r>
      <w:r w:rsidR="00FB1E35">
        <w:t>226</w:t>
      </w:r>
      <w:r w:rsidR="00174BA1" w:rsidRPr="007E23BB">
        <w:t xml:space="preserve"> человек). </w:t>
      </w:r>
      <w:r w:rsidR="00361635" w:rsidRPr="007E23BB">
        <w:rPr>
          <w:i/>
        </w:rPr>
        <w:t>К</w:t>
      </w:r>
      <w:r w:rsidR="00C41EA2" w:rsidRPr="007E23BB">
        <w:rPr>
          <w:i/>
          <w:iCs/>
        </w:rPr>
        <w:t>оэффициент рождаемости</w:t>
      </w:r>
      <w:r w:rsidR="00C41EA2" w:rsidRPr="007E23BB">
        <w:t xml:space="preserve"> – </w:t>
      </w:r>
      <w:r w:rsidR="00732A43">
        <w:t>7</w:t>
      </w:r>
      <w:r w:rsidR="00C41EA2" w:rsidRPr="007E23BB">
        <w:t xml:space="preserve">,9 человек на 1000 населения. </w:t>
      </w:r>
    </w:p>
    <w:p w:rsidR="00E2228D" w:rsidRPr="007E23BB" w:rsidRDefault="001C729D" w:rsidP="00C41EA2">
      <w:pPr>
        <w:tabs>
          <w:tab w:val="left" w:pos="1418"/>
        </w:tabs>
        <w:spacing w:after="0" w:line="240" w:lineRule="auto"/>
        <w:ind w:firstLine="709"/>
        <w:jc w:val="both"/>
      </w:pPr>
      <w:r w:rsidRPr="007E23BB">
        <w:rPr>
          <w:b/>
          <w:i/>
        </w:rPr>
        <w:t>Число</w:t>
      </w:r>
      <w:r w:rsidRPr="007E23BB">
        <w:rPr>
          <w:b/>
        </w:rPr>
        <w:t xml:space="preserve"> </w:t>
      </w:r>
      <w:r w:rsidRPr="007E23BB">
        <w:rPr>
          <w:b/>
          <w:i/>
          <w:iCs/>
        </w:rPr>
        <w:t>умерших</w:t>
      </w:r>
      <w:r w:rsidRPr="007E23BB">
        <w:rPr>
          <w:i/>
          <w:iCs/>
        </w:rPr>
        <w:t xml:space="preserve"> </w:t>
      </w:r>
      <w:r w:rsidRPr="007E23BB">
        <w:t xml:space="preserve">в </w:t>
      </w:r>
      <w:r w:rsidR="00F72C01" w:rsidRPr="007E23BB">
        <w:t>202</w:t>
      </w:r>
      <w:r w:rsidR="00732A43">
        <w:t>4</w:t>
      </w:r>
      <w:r w:rsidRPr="007E23BB">
        <w:t xml:space="preserve"> году составило </w:t>
      </w:r>
      <w:r w:rsidR="00732A43">
        <w:t>432</w:t>
      </w:r>
      <w:r w:rsidR="004D02C5" w:rsidRPr="007E23BB">
        <w:t xml:space="preserve"> ч</w:t>
      </w:r>
      <w:r w:rsidRPr="007E23BB">
        <w:t>еловек</w:t>
      </w:r>
      <w:r w:rsidR="00174BA1" w:rsidRPr="007E23BB">
        <w:t xml:space="preserve"> (</w:t>
      </w:r>
      <w:r w:rsidR="00157E47" w:rsidRPr="007E23BB">
        <w:t>в</w:t>
      </w:r>
      <w:r w:rsidR="00174BA1" w:rsidRPr="007E23BB">
        <w:t xml:space="preserve"> АППГ – </w:t>
      </w:r>
      <w:r w:rsidR="00732A43">
        <w:t>515</w:t>
      </w:r>
      <w:r w:rsidR="00174BA1" w:rsidRPr="007E23BB">
        <w:t xml:space="preserve"> человек).</w:t>
      </w:r>
      <w:r w:rsidR="00C41EA2" w:rsidRPr="007E23BB">
        <w:t xml:space="preserve"> </w:t>
      </w:r>
      <w:r w:rsidR="00361635" w:rsidRPr="007E23BB">
        <w:rPr>
          <w:i/>
        </w:rPr>
        <w:t>К</w:t>
      </w:r>
      <w:r w:rsidR="00C41EA2" w:rsidRPr="007E23BB">
        <w:rPr>
          <w:i/>
        </w:rPr>
        <w:t>оэффициент смертности</w:t>
      </w:r>
      <w:r w:rsidR="00C41EA2" w:rsidRPr="007E23BB">
        <w:t xml:space="preserve"> составил </w:t>
      </w:r>
      <w:r w:rsidR="00732A43">
        <w:t>15</w:t>
      </w:r>
      <w:r w:rsidR="00C41EA2" w:rsidRPr="007E23BB">
        <w:t>,</w:t>
      </w:r>
      <w:r w:rsidR="00732A43">
        <w:t>3</w:t>
      </w:r>
      <w:r w:rsidR="00C41EA2" w:rsidRPr="007E23BB">
        <w:t xml:space="preserve"> человек на 1000 населения.</w:t>
      </w:r>
    </w:p>
    <w:p w:rsidR="0039158D" w:rsidRPr="007E23BB" w:rsidRDefault="001C729D" w:rsidP="002D3B31">
      <w:pPr>
        <w:pStyle w:val="240"/>
        <w:shd w:val="clear" w:color="auto" w:fill="FFFFFF"/>
        <w:spacing w:after="0" w:line="240" w:lineRule="auto"/>
        <w:ind w:firstLine="709"/>
        <w:rPr>
          <w:b/>
          <w:i/>
          <w:sz w:val="24"/>
          <w:szCs w:val="24"/>
        </w:rPr>
      </w:pPr>
      <w:r w:rsidRPr="007E23BB">
        <w:rPr>
          <w:b/>
          <w:i/>
          <w:sz w:val="24"/>
          <w:szCs w:val="24"/>
        </w:rPr>
        <w:t>Естественная убыль населения</w:t>
      </w:r>
      <w:r w:rsidRPr="007E23BB">
        <w:rPr>
          <w:sz w:val="24"/>
          <w:szCs w:val="24"/>
        </w:rPr>
        <w:t xml:space="preserve"> в </w:t>
      </w:r>
      <w:r w:rsidR="00F72C01" w:rsidRPr="007E23BB">
        <w:rPr>
          <w:sz w:val="24"/>
          <w:szCs w:val="24"/>
        </w:rPr>
        <w:t>202</w:t>
      </w:r>
      <w:r w:rsidR="006B21DE" w:rsidRPr="007E23BB">
        <w:rPr>
          <w:sz w:val="24"/>
          <w:szCs w:val="24"/>
        </w:rPr>
        <w:t>4</w:t>
      </w:r>
      <w:r w:rsidRPr="007E23BB">
        <w:rPr>
          <w:sz w:val="24"/>
          <w:szCs w:val="24"/>
        </w:rPr>
        <w:t xml:space="preserve"> году составила (-</w:t>
      </w:r>
      <w:r w:rsidR="006B21DE" w:rsidRPr="007E23BB">
        <w:rPr>
          <w:sz w:val="24"/>
          <w:szCs w:val="24"/>
        </w:rPr>
        <w:t>20</w:t>
      </w:r>
      <w:r w:rsidR="00732A43">
        <w:rPr>
          <w:sz w:val="24"/>
          <w:szCs w:val="24"/>
        </w:rPr>
        <w:t>9</w:t>
      </w:r>
      <w:r w:rsidR="006B21DE" w:rsidRPr="007E23BB">
        <w:rPr>
          <w:sz w:val="24"/>
          <w:szCs w:val="24"/>
        </w:rPr>
        <w:t>)</w:t>
      </w:r>
      <w:r w:rsidRPr="007E23BB">
        <w:rPr>
          <w:sz w:val="24"/>
          <w:szCs w:val="24"/>
        </w:rPr>
        <w:t xml:space="preserve"> человек.</w:t>
      </w:r>
      <w:r w:rsidR="00174BA1" w:rsidRPr="007E23BB">
        <w:rPr>
          <w:b/>
          <w:i/>
          <w:sz w:val="24"/>
          <w:szCs w:val="24"/>
        </w:rPr>
        <w:t xml:space="preserve"> </w:t>
      </w:r>
    </w:p>
    <w:p w:rsidR="0039158D" w:rsidRPr="007E23BB" w:rsidRDefault="0039158D" w:rsidP="002D3B31">
      <w:pPr>
        <w:pStyle w:val="240"/>
        <w:shd w:val="clear" w:color="auto" w:fill="FFFFFF"/>
        <w:spacing w:after="0" w:line="240" w:lineRule="auto"/>
        <w:ind w:firstLine="709"/>
        <w:rPr>
          <w:sz w:val="24"/>
          <w:szCs w:val="24"/>
        </w:rPr>
      </w:pPr>
      <w:r w:rsidRPr="007E23BB">
        <w:rPr>
          <w:bCs/>
          <w:iCs/>
          <w:sz w:val="24"/>
          <w:szCs w:val="24"/>
        </w:rPr>
        <w:t>Уровень естественной убыли</w:t>
      </w:r>
      <w:r w:rsidR="0027357D" w:rsidRPr="007E23BB">
        <w:rPr>
          <w:bCs/>
          <w:iCs/>
          <w:sz w:val="24"/>
          <w:szCs w:val="24"/>
        </w:rPr>
        <w:t xml:space="preserve"> на конец года</w:t>
      </w:r>
      <w:r w:rsidRPr="007E23BB">
        <w:rPr>
          <w:bCs/>
          <w:iCs/>
          <w:sz w:val="24"/>
          <w:szCs w:val="24"/>
        </w:rPr>
        <w:t>, по прогнозу</w:t>
      </w:r>
      <w:r w:rsidR="006B21DE" w:rsidRPr="007E23BB">
        <w:rPr>
          <w:bCs/>
          <w:iCs/>
          <w:sz w:val="24"/>
          <w:szCs w:val="24"/>
        </w:rPr>
        <w:t xml:space="preserve"> в 202</w:t>
      </w:r>
      <w:r w:rsidR="00732A43">
        <w:rPr>
          <w:bCs/>
          <w:iCs/>
          <w:sz w:val="24"/>
          <w:szCs w:val="24"/>
        </w:rPr>
        <w:t>5</w:t>
      </w:r>
      <w:r w:rsidR="006D6A12" w:rsidRPr="007E23BB">
        <w:rPr>
          <w:bCs/>
          <w:iCs/>
          <w:sz w:val="24"/>
          <w:szCs w:val="24"/>
        </w:rPr>
        <w:t xml:space="preserve"> году</w:t>
      </w:r>
      <w:r w:rsidRPr="007E23BB">
        <w:rPr>
          <w:bCs/>
          <w:iCs/>
          <w:sz w:val="24"/>
          <w:szCs w:val="24"/>
        </w:rPr>
        <w:t>,</w:t>
      </w:r>
      <w:r w:rsidRPr="007E23BB">
        <w:rPr>
          <w:sz w:val="24"/>
          <w:szCs w:val="24"/>
        </w:rPr>
        <w:t xml:space="preserve"> составит (-</w:t>
      </w:r>
      <w:r w:rsidR="00732A43">
        <w:rPr>
          <w:sz w:val="24"/>
          <w:szCs w:val="24"/>
        </w:rPr>
        <w:t>6,4</w:t>
      </w:r>
      <w:r w:rsidRPr="007E23BB">
        <w:rPr>
          <w:sz w:val="24"/>
          <w:szCs w:val="24"/>
        </w:rPr>
        <w:t>) человек на 1000 населения (</w:t>
      </w:r>
      <w:r w:rsidR="006B21DE" w:rsidRPr="007E23BB">
        <w:rPr>
          <w:sz w:val="24"/>
          <w:szCs w:val="24"/>
        </w:rPr>
        <w:t>202</w:t>
      </w:r>
      <w:r w:rsidR="00732A43">
        <w:rPr>
          <w:sz w:val="24"/>
          <w:szCs w:val="24"/>
        </w:rPr>
        <w:t>4</w:t>
      </w:r>
      <w:r w:rsidRPr="007E23BB">
        <w:rPr>
          <w:sz w:val="24"/>
          <w:szCs w:val="24"/>
        </w:rPr>
        <w:t xml:space="preserve"> год – (-</w:t>
      </w:r>
      <w:r w:rsidR="00732A43">
        <w:rPr>
          <w:sz w:val="24"/>
          <w:szCs w:val="24"/>
        </w:rPr>
        <w:t>7,4</w:t>
      </w:r>
      <w:r w:rsidRPr="007E23BB">
        <w:rPr>
          <w:sz w:val="24"/>
          <w:szCs w:val="24"/>
        </w:rPr>
        <w:t>) чел. на 1000 населения</w:t>
      </w:r>
      <w:r w:rsidR="003C365C" w:rsidRPr="007E23BB">
        <w:rPr>
          <w:sz w:val="24"/>
          <w:szCs w:val="24"/>
        </w:rPr>
        <w:t>)</w:t>
      </w:r>
      <w:r w:rsidRPr="007E23BB">
        <w:rPr>
          <w:sz w:val="24"/>
          <w:szCs w:val="24"/>
        </w:rPr>
        <w:t>.</w:t>
      </w:r>
    </w:p>
    <w:p w:rsidR="00E2228D" w:rsidRPr="007E23BB" w:rsidRDefault="001C545A" w:rsidP="002D3B31">
      <w:pPr>
        <w:tabs>
          <w:tab w:val="left" w:pos="1418"/>
        </w:tabs>
        <w:spacing w:after="0" w:line="240" w:lineRule="auto"/>
        <w:ind w:firstLine="709"/>
        <w:jc w:val="both"/>
        <w:rPr>
          <w:bCs/>
        </w:rPr>
      </w:pPr>
      <w:r w:rsidRPr="007E23BB">
        <w:rPr>
          <w:bCs/>
        </w:rPr>
        <w:t>В</w:t>
      </w:r>
      <w:r w:rsidR="001C729D" w:rsidRPr="007E23BB">
        <w:rPr>
          <w:bCs/>
        </w:rPr>
        <w:t xml:space="preserve"> </w:t>
      </w:r>
      <w:r w:rsidR="00F72C01" w:rsidRPr="007E23BB">
        <w:rPr>
          <w:bCs/>
        </w:rPr>
        <w:t>202</w:t>
      </w:r>
      <w:r w:rsidR="00A60B3B">
        <w:rPr>
          <w:bCs/>
        </w:rPr>
        <w:t>4</w:t>
      </w:r>
      <w:r w:rsidR="001C729D" w:rsidRPr="007E23BB">
        <w:rPr>
          <w:bCs/>
        </w:rPr>
        <w:t xml:space="preserve"> году произошл</w:t>
      </w:r>
      <w:r w:rsidR="00FB0C06" w:rsidRPr="007E23BB">
        <w:rPr>
          <w:bCs/>
        </w:rPr>
        <w:t>о</w:t>
      </w:r>
      <w:r w:rsidR="001C729D" w:rsidRPr="007E23BB">
        <w:rPr>
          <w:bCs/>
        </w:rPr>
        <w:t xml:space="preserve"> </w:t>
      </w:r>
      <w:r w:rsidRPr="007E23BB">
        <w:rPr>
          <w:bCs/>
        </w:rPr>
        <w:t>у</w:t>
      </w:r>
      <w:r w:rsidR="00A60B3B">
        <w:rPr>
          <w:bCs/>
        </w:rPr>
        <w:t>величение</w:t>
      </w:r>
      <w:r w:rsidRPr="007E23BB">
        <w:rPr>
          <w:bCs/>
        </w:rPr>
        <w:t xml:space="preserve"> численности населения</w:t>
      </w:r>
      <w:r w:rsidR="003C365C" w:rsidRPr="007E23BB">
        <w:rPr>
          <w:bCs/>
        </w:rPr>
        <w:t xml:space="preserve"> по сравнению с 202</w:t>
      </w:r>
      <w:r w:rsidR="00A60B3B">
        <w:rPr>
          <w:bCs/>
        </w:rPr>
        <w:t>3</w:t>
      </w:r>
      <w:r w:rsidR="003C365C" w:rsidRPr="007E23BB">
        <w:rPr>
          <w:bCs/>
        </w:rPr>
        <w:t xml:space="preserve"> годом</w:t>
      </w:r>
      <w:r w:rsidR="00A60B3B">
        <w:rPr>
          <w:bCs/>
        </w:rPr>
        <w:t xml:space="preserve"> и </w:t>
      </w:r>
      <w:r w:rsidRPr="007E23BB">
        <w:rPr>
          <w:bCs/>
        </w:rPr>
        <w:t xml:space="preserve"> м</w:t>
      </w:r>
      <w:r w:rsidR="001C729D" w:rsidRPr="007E23BB">
        <w:rPr>
          <w:bCs/>
        </w:rPr>
        <w:t xml:space="preserve">играционный прирост составил </w:t>
      </w:r>
      <w:r w:rsidR="00A60B3B">
        <w:rPr>
          <w:bCs/>
        </w:rPr>
        <w:t>11,3</w:t>
      </w:r>
      <w:r w:rsidRPr="007E23BB">
        <w:rPr>
          <w:bCs/>
        </w:rPr>
        <w:t>%</w:t>
      </w:r>
      <w:r w:rsidR="001C729D" w:rsidRPr="007E23BB">
        <w:rPr>
          <w:bCs/>
        </w:rPr>
        <w:t>.</w:t>
      </w:r>
      <w:r w:rsidR="00157E47" w:rsidRPr="007E23BB">
        <w:rPr>
          <w:bCs/>
        </w:rPr>
        <w:t xml:space="preserve"> </w:t>
      </w:r>
      <w:r w:rsidR="00A60B3B">
        <w:rPr>
          <w:bCs/>
        </w:rPr>
        <w:t>В</w:t>
      </w:r>
      <w:r w:rsidR="00157E47" w:rsidRPr="007E23BB">
        <w:rPr>
          <w:bCs/>
        </w:rPr>
        <w:t xml:space="preserve"> 202</w:t>
      </w:r>
      <w:r w:rsidR="00A60B3B">
        <w:rPr>
          <w:bCs/>
        </w:rPr>
        <w:t>5</w:t>
      </w:r>
      <w:r w:rsidR="00157E47" w:rsidRPr="007E23BB">
        <w:rPr>
          <w:bCs/>
        </w:rPr>
        <w:t xml:space="preserve"> год</w:t>
      </w:r>
      <w:r w:rsidR="00A60B3B">
        <w:rPr>
          <w:bCs/>
        </w:rPr>
        <w:t>у</w:t>
      </w:r>
      <w:r w:rsidR="00157E47" w:rsidRPr="007E23BB">
        <w:rPr>
          <w:bCs/>
        </w:rPr>
        <w:t xml:space="preserve"> миграционный прирост</w:t>
      </w:r>
      <w:r w:rsidR="00A60B3B">
        <w:rPr>
          <w:bCs/>
        </w:rPr>
        <w:t xml:space="preserve"> (убыль)</w:t>
      </w:r>
      <w:r w:rsidR="00157E47" w:rsidRPr="007E23BB">
        <w:rPr>
          <w:bCs/>
        </w:rPr>
        <w:t xml:space="preserve"> </w:t>
      </w:r>
      <w:r w:rsidR="00A60B3B">
        <w:rPr>
          <w:bCs/>
        </w:rPr>
        <w:t>прогнозируется в размере 1</w:t>
      </w:r>
      <w:r w:rsidR="006B21DE" w:rsidRPr="007E23BB">
        <w:rPr>
          <w:bCs/>
        </w:rPr>
        <w:t>1,</w:t>
      </w:r>
      <w:r w:rsidR="00A60B3B">
        <w:rPr>
          <w:bCs/>
        </w:rPr>
        <w:t>2</w:t>
      </w:r>
      <w:r w:rsidRPr="007E23BB">
        <w:rPr>
          <w:bCs/>
        </w:rPr>
        <w:t>%</w:t>
      </w:r>
      <w:r w:rsidR="00157E47" w:rsidRPr="007E23BB">
        <w:rPr>
          <w:bCs/>
        </w:rPr>
        <w:t>.</w:t>
      </w:r>
    </w:p>
    <w:p w:rsidR="000E0B4E" w:rsidRPr="007E23BB" w:rsidRDefault="00AA1738" w:rsidP="002D3B31">
      <w:pPr>
        <w:tabs>
          <w:tab w:val="left" w:pos="1418"/>
        </w:tabs>
        <w:spacing w:after="0" w:line="240" w:lineRule="auto"/>
        <w:ind w:firstLine="709"/>
        <w:jc w:val="both"/>
      </w:pPr>
      <w:r w:rsidRPr="007E23BB">
        <w:rPr>
          <w:b/>
          <w:i/>
        </w:rPr>
        <w:t>Общий к</w:t>
      </w:r>
      <w:r w:rsidR="000E0B4E" w:rsidRPr="007E23BB">
        <w:rPr>
          <w:b/>
          <w:i/>
        </w:rPr>
        <w:t xml:space="preserve">оэффициент </w:t>
      </w:r>
      <w:r w:rsidR="0085339C" w:rsidRPr="007E23BB">
        <w:rPr>
          <w:b/>
          <w:i/>
        </w:rPr>
        <w:t>смертности</w:t>
      </w:r>
      <w:r w:rsidR="000E0B4E" w:rsidRPr="007E23BB">
        <w:t xml:space="preserve"> в </w:t>
      </w:r>
      <w:r w:rsidR="00F72C01" w:rsidRPr="007E23BB">
        <w:t>202</w:t>
      </w:r>
      <w:r w:rsidR="00A60B3B">
        <w:t>4</w:t>
      </w:r>
      <w:r w:rsidR="000E0B4E" w:rsidRPr="007E23BB">
        <w:t xml:space="preserve"> году составил (1</w:t>
      </w:r>
      <w:r w:rsidR="00A60B3B">
        <w:t>5</w:t>
      </w:r>
      <w:r w:rsidR="000E0B4E" w:rsidRPr="007E23BB">
        <w:t>,</w:t>
      </w:r>
      <w:r w:rsidR="00361635" w:rsidRPr="007E23BB">
        <w:t>3</w:t>
      </w:r>
      <w:r w:rsidR="000E0B4E" w:rsidRPr="007E23BB">
        <w:t>) человек</w:t>
      </w:r>
      <w:r w:rsidR="00361635" w:rsidRPr="007E23BB">
        <w:t>а</w:t>
      </w:r>
      <w:r w:rsidR="000E0B4E" w:rsidRPr="007E23BB">
        <w:t xml:space="preserve"> на 1000 населения</w:t>
      </w:r>
      <w:r w:rsidR="00A60B3B">
        <w:t xml:space="preserve"> (в АППГ – 18,3</w:t>
      </w:r>
      <w:r w:rsidR="00A60B3B" w:rsidRPr="00A60B3B">
        <w:t xml:space="preserve"> </w:t>
      </w:r>
      <w:r w:rsidR="00A60B3B" w:rsidRPr="007E23BB">
        <w:t>чел. на 1000 населения</w:t>
      </w:r>
      <w:r w:rsidR="00A60B3B">
        <w:t>)</w:t>
      </w:r>
    </w:p>
    <w:p w:rsidR="00E2228D" w:rsidRPr="007E23BB" w:rsidRDefault="001C729D" w:rsidP="002D3B31">
      <w:pPr>
        <w:pStyle w:val="240"/>
        <w:shd w:val="clear" w:color="auto" w:fill="FFFFFF"/>
        <w:spacing w:after="0" w:line="240" w:lineRule="auto"/>
        <w:ind w:firstLine="709"/>
        <w:rPr>
          <w:sz w:val="24"/>
          <w:szCs w:val="24"/>
        </w:rPr>
      </w:pPr>
      <w:r w:rsidRPr="007E23BB">
        <w:rPr>
          <w:sz w:val="24"/>
          <w:szCs w:val="24"/>
        </w:rPr>
        <w:t xml:space="preserve">Интенсивность </w:t>
      </w:r>
      <w:r w:rsidRPr="007E23BB">
        <w:rPr>
          <w:bCs/>
          <w:iCs/>
          <w:sz w:val="24"/>
          <w:szCs w:val="24"/>
        </w:rPr>
        <w:t>миграционного прироста</w:t>
      </w:r>
      <w:r w:rsidRPr="007E23BB">
        <w:rPr>
          <w:sz w:val="24"/>
          <w:szCs w:val="24"/>
        </w:rPr>
        <w:t xml:space="preserve"> </w:t>
      </w:r>
      <w:r w:rsidR="004A4320" w:rsidRPr="007E23BB">
        <w:rPr>
          <w:sz w:val="24"/>
          <w:szCs w:val="24"/>
        </w:rPr>
        <w:t xml:space="preserve">в </w:t>
      </w:r>
      <w:r w:rsidR="00F72C01" w:rsidRPr="007E23BB">
        <w:rPr>
          <w:sz w:val="24"/>
          <w:szCs w:val="24"/>
        </w:rPr>
        <w:t>202</w:t>
      </w:r>
      <w:r w:rsidR="00A60B3B">
        <w:rPr>
          <w:sz w:val="24"/>
          <w:szCs w:val="24"/>
        </w:rPr>
        <w:t>4</w:t>
      </w:r>
      <w:r w:rsidR="004A4320" w:rsidRPr="007E23BB">
        <w:rPr>
          <w:sz w:val="24"/>
          <w:szCs w:val="24"/>
        </w:rPr>
        <w:t xml:space="preserve"> году </w:t>
      </w:r>
      <w:r w:rsidR="002D3B31" w:rsidRPr="007E23BB">
        <w:rPr>
          <w:sz w:val="24"/>
          <w:szCs w:val="24"/>
        </w:rPr>
        <w:t>увеличил</w:t>
      </w:r>
      <w:r w:rsidR="0027357D" w:rsidRPr="007E23BB">
        <w:rPr>
          <w:sz w:val="24"/>
          <w:szCs w:val="24"/>
        </w:rPr>
        <w:t>а</w:t>
      </w:r>
      <w:r w:rsidR="002D3B31" w:rsidRPr="007E23BB">
        <w:rPr>
          <w:sz w:val="24"/>
          <w:szCs w:val="24"/>
        </w:rPr>
        <w:t>с</w:t>
      </w:r>
      <w:r w:rsidR="0027357D" w:rsidRPr="007E23BB">
        <w:rPr>
          <w:sz w:val="24"/>
          <w:szCs w:val="24"/>
        </w:rPr>
        <w:t>ь</w:t>
      </w:r>
      <w:r w:rsidR="002D3B31" w:rsidRPr="007E23BB">
        <w:rPr>
          <w:sz w:val="24"/>
          <w:szCs w:val="24"/>
        </w:rPr>
        <w:t xml:space="preserve"> (</w:t>
      </w:r>
      <w:r w:rsidR="00A60B3B">
        <w:rPr>
          <w:sz w:val="24"/>
          <w:szCs w:val="24"/>
        </w:rPr>
        <w:t>223</w:t>
      </w:r>
      <w:r w:rsidR="002D3B31" w:rsidRPr="007E23BB">
        <w:rPr>
          <w:sz w:val="24"/>
          <w:szCs w:val="24"/>
        </w:rPr>
        <w:t xml:space="preserve"> человек</w:t>
      </w:r>
      <w:r w:rsidR="009D6B92">
        <w:rPr>
          <w:sz w:val="24"/>
          <w:szCs w:val="24"/>
        </w:rPr>
        <w:t>а</w:t>
      </w:r>
      <w:r w:rsidR="002D3B31" w:rsidRPr="007E23BB">
        <w:rPr>
          <w:sz w:val="24"/>
          <w:szCs w:val="24"/>
        </w:rPr>
        <w:t>)</w:t>
      </w:r>
      <w:r w:rsidRPr="007E23BB">
        <w:rPr>
          <w:sz w:val="24"/>
          <w:szCs w:val="24"/>
        </w:rPr>
        <w:t xml:space="preserve"> </w:t>
      </w:r>
      <w:r w:rsidR="002D3B31" w:rsidRPr="007E23BB">
        <w:rPr>
          <w:sz w:val="24"/>
          <w:szCs w:val="24"/>
        </w:rPr>
        <w:t>по сравнению с</w:t>
      </w:r>
      <w:r w:rsidR="00EF4725" w:rsidRPr="007E23BB">
        <w:rPr>
          <w:sz w:val="24"/>
          <w:szCs w:val="24"/>
        </w:rPr>
        <w:t xml:space="preserve"> </w:t>
      </w:r>
      <w:r w:rsidRPr="007E23BB">
        <w:rPr>
          <w:sz w:val="24"/>
          <w:szCs w:val="24"/>
        </w:rPr>
        <w:t>20</w:t>
      </w:r>
      <w:r w:rsidR="00BC7AB7" w:rsidRPr="007E23BB">
        <w:rPr>
          <w:sz w:val="24"/>
          <w:szCs w:val="24"/>
        </w:rPr>
        <w:t>2</w:t>
      </w:r>
      <w:r w:rsidR="00A60B3B">
        <w:rPr>
          <w:sz w:val="24"/>
          <w:szCs w:val="24"/>
        </w:rPr>
        <w:t>3</w:t>
      </w:r>
      <w:r w:rsidRPr="007E23BB">
        <w:rPr>
          <w:sz w:val="24"/>
          <w:szCs w:val="24"/>
        </w:rPr>
        <w:t xml:space="preserve"> год</w:t>
      </w:r>
      <w:r w:rsidR="00EF4725" w:rsidRPr="007E23BB">
        <w:rPr>
          <w:sz w:val="24"/>
          <w:szCs w:val="24"/>
        </w:rPr>
        <w:t>у</w:t>
      </w:r>
      <w:r w:rsidRPr="007E23BB">
        <w:rPr>
          <w:sz w:val="24"/>
          <w:szCs w:val="24"/>
        </w:rPr>
        <w:t xml:space="preserve"> (</w:t>
      </w:r>
      <w:r w:rsidR="00361635" w:rsidRPr="007E23BB">
        <w:rPr>
          <w:sz w:val="24"/>
          <w:szCs w:val="24"/>
        </w:rPr>
        <w:t>1</w:t>
      </w:r>
      <w:r w:rsidR="00A60B3B">
        <w:rPr>
          <w:sz w:val="24"/>
          <w:szCs w:val="24"/>
        </w:rPr>
        <w:t>60</w:t>
      </w:r>
      <w:r w:rsidRPr="007E23BB">
        <w:rPr>
          <w:sz w:val="24"/>
          <w:szCs w:val="24"/>
        </w:rPr>
        <w:t xml:space="preserve"> чел</w:t>
      </w:r>
      <w:r w:rsidR="002D3B31" w:rsidRPr="007E23BB">
        <w:rPr>
          <w:sz w:val="24"/>
          <w:szCs w:val="24"/>
        </w:rPr>
        <w:t>овек</w:t>
      </w:r>
      <w:r w:rsidRPr="007E23BB">
        <w:rPr>
          <w:sz w:val="24"/>
          <w:szCs w:val="24"/>
        </w:rPr>
        <w:t xml:space="preserve">). </w:t>
      </w:r>
      <w:r w:rsidR="002D3B31" w:rsidRPr="007E23BB">
        <w:rPr>
          <w:sz w:val="24"/>
          <w:szCs w:val="24"/>
        </w:rPr>
        <w:t>М</w:t>
      </w:r>
      <w:r w:rsidR="008266C1" w:rsidRPr="007E23BB">
        <w:rPr>
          <w:sz w:val="24"/>
          <w:szCs w:val="24"/>
        </w:rPr>
        <w:t xml:space="preserve">играционный прирост будет </w:t>
      </w:r>
      <w:r w:rsidR="000E0B4E" w:rsidRPr="007E23BB">
        <w:rPr>
          <w:sz w:val="24"/>
          <w:szCs w:val="24"/>
        </w:rPr>
        <w:t>сохраняться и в 202</w:t>
      </w:r>
      <w:r w:rsidR="009D6B92">
        <w:rPr>
          <w:sz w:val="24"/>
          <w:szCs w:val="24"/>
        </w:rPr>
        <w:t>5</w:t>
      </w:r>
      <w:r w:rsidR="000E0B4E" w:rsidRPr="007E23BB">
        <w:rPr>
          <w:sz w:val="24"/>
          <w:szCs w:val="24"/>
        </w:rPr>
        <w:t xml:space="preserve"> году</w:t>
      </w:r>
      <w:r w:rsidR="008266C1" w:rsidRPr="007E23BB">
        <w:rPr>
          <w:sz w:val="24"/>
          <w:szCs w:val="24"/>
        </w:rPr>
        <w:t xml:space="preserve"> за счет притока населения из других регионов России</w:t>
      </w:r>
      <w:r w:rsidRPr="007E23BB">
        <w:rPr>
          <w:sz w:val="24"/>
          <w:szCs w:val="24"/>
        </w:rPr>
        <w:t xml:space="preserve">. </w:t>
      </w:r>
    </w:p>
    <w:p w:rsidR="00906542" w:rsidRPr="007E23BB" w:rsidRDefault="001C729D" w:rsidP="00C41EA2">
      <w:pPr>
        <w:pStyle w:val="240"/>
        <w:shd w:val="clear" w:color="auto" w:fill="FFFFFF"/>
        <w:spacing w:after="0" w:line="240" w:lineRule="auto"/>
        <w:ind w:firstLine="709"/>
        <w:rPr>
          <w:sz w:val="24"/>
          <w:szCs w:val="24"/>
        </w:rPr>
      </w:pPr>
      <w:r w:rsidRPr="007E23BB">
        <w:rPr>
          <w:b/>
          <w:sz w:val="24"/>
          <w:szCs w:val="24"/>
        </w:rPr>
        <w:t>В 202</w:t>
      </w:r>
      <w:r w:rsidR="009D6B92">
        <w:rPr>
          <w:b/>
          <w:sz w:val="24"/>
          <w:szCs w:val="24"/>
        </w:rPr>
        <w:t>6</w:t>
      </w:r>
      <w:r w:rsidRPr="007E23BB">
        <w:rPr>
          <w:b/>
          <w:sz w:val="24"/>
          <w:szCs w:val="24"/>
        </w:rPr>
        <w:t>-202</w:t>
      </w:r>
      <w:r w:rsidR="009D6B92">
        <w:rPr>
          <w:b/>
          <w:sz w:val="24"/>
          <w:szCs w:val="24"/>
        </w:rPr>
        <w:t>8</w:t>
      </w:r>
      <w:r w:rsidRPr="007E23BB">
        <w:rPr>
          <w:b/>
          <w:sz w:val="24"/>
          <w:szCs w:val="24"/>
        </w:rPr>
        <w:t xml:space="preserve"> годах</w:t>
      </w:r>
      <w:r w:rsidRPr="007E23BB">
        <w:rPr>
          <w:sz w:val="24"/>
          <w:szCs w:val="24"/>
        </w:rPr>
        <w:t xml:space="preserve"> в результате реализации запланированных мероприятий демографической политики прогнозируется стабилизация коэффициента естественной убыли населения на уровне </w:t>
      </w:r>
      <w:r w:rsidR="00F8703C" w:rsidRPr="007E23BB">
        <w:rPr>
          <w:sz w:val="24"/>
          <w:szCs w:val="24"/>
        </w:rPr>
        <w:t>(-</w:t>
      </w:r>
      <w:r w:rsidR="009D6B92">
        <w:rPr>
          <w:sz w:val="24"/>
          <w:szCs w:val="24"/>
        </w:rPr>
        <w:t>7,6</w:t>
      </w:r>
      <w:r w:rsidR="00F8703C" w:rsidRPr="007E23BB">
        <w:rPr>
          <w:sz w:val="24"/>
          <w:szCs w:val="24"/>
        </w:rPr>
        <w:t>)</w:t>
      </w:r>
      <w:r w:rsidR="00221097" w:rsidRPr="007E23BB">
        <w:rPr>
          <w:sz w:val="24"/>
          <w:szCs w:val="24"/>
        </w:rPr>
        <w:t xml:space="preserve"> </w:t>
      </w:r>
      <w:r w:rsidRPr="007E23BB">
        <w:rPr>
          <w:sz w:val="24"/>
          <w:szCs w:val="24"/>
        </w:rPr>
        <w:t>человек на 1000 населения, при суммарно</w:t>
      </w:r>
      <w:r w:rsidR="009D6B92">
        <w:rPr>
          <w:sz w:val="24"/>
          <w:szCs w:val="24"/>
        </w:rPr>
        <w:t>м</w:t>
      </w:r>
      <w:r w:rsidRPr="007E23BB">
        <w:rPr>
          <w:sz w:val="24"/>
          <w:szCs w:val="24"/>
        </w:rPr>
        <w:t xml:space="preserve"> коэффициент</w:t>
      </w:r>
      <w:r w:rsidR="009D6B92">
        <w:rPr>
          <w:sz w:val="24"/>
          <w:szCs w:val="24"/>
        </w:rPr>
        <w:t>е</w:t>
      </w:r>
      <w:r w:rsidRPr="007E23BB">
        <w:rPr>
          <w:sz w:val="24"/>
          <w:szCs w:val="24"/>
        </w:rPr>
        <w:t xml:space="preserve"> рождаемости (</w:t>
      </w:r>
      <w:r w:rsidR="009D6B92">
        <w:rPr>
          <w:sz w:val="24"/>
          <w:szCs w:val="24"/>
        </w:rPr>
        <w:t>к</w:t>
      </w:r>
      <w:r w:rsidRPr="007E23BB">
        <w:rPr>
          <w:sz w:val="24"/>
          <w:szCs w:val="24"/>
        </w:rPr>
        <w:t xml:space="preserve"> 202</w:t>
      </w:r>
      <w:r w:rsidR="009D6B92">
        <w:rPr>
          <w:sz w:val="24"/>
          <w:szCs w:val="24"/>
        </w:rPr>
        <w:t>8</w:t>
      </w:r>
      <w:r w:rsidRPr="007E23BB">
        <w:rPr>
          <w:sz w:val="24"/>
          <w:szCs w:val="24"/>
        </w:rPr>
        <w:t xml:space="preserve"> году до </w:t>
      </w:r>
      <w:r w:rsidR="009D6B92">
        <w:rPr>
          <w:sz w:val="24"/>
          <w:szCs w:val="24"/>
        </w:rPr>
        <w:t>7,6</w:t>
      </w:r>
      <w:r w:rsidR="00906542" w:rsidRPr="007E23BB">
        <w:rPr>
          <w:sz w:val="24"/>
          <w:szCs w:val="24"/>
        </w:rPr>
        <w:t>)</w:t>
      </w:r>
      <w:r w:rsidRPr="007E23BB">
        <w:rPr>
          <w:sz w:val="24"/>
          <w:szCs w:val="24"/>
        </w:rPr>
        <w:t>. Миграционный прирост</w:t>
      </w:r>
      <w:r w:rsidR="000E0B4E" w:rsidRPr="007E23BB">
        <w:rPr>
          <w:sz w:val="24"/>
          <w:szCs w:val="24"/>
        </w:rPr>
        <w:t xml:space="preserve"> (предварительный)</w:t>
      </w:r>
      <w:r w:rsidRPr="007E23BB">
        <w:rPr>
          <w:sz w:val="24"/>
          <w:szCs w:val="24"/>
        </w:rPr>
        <w:t xml:space="preserve"> </w:t>
      </w:r>
      <w:r w:rsidR="009D6B92">
        <w:rPr>
          <w:sz w:val="24"/>
          <w:szCs w:val="24"/>
        </w:rPr>
        <w:t>к</w:t>
      </w:r>
      <w:r w:rsidRPr="007E23BB">
        <w:rPr>
          <w:sz w:val="24"/>
          <w:szCs w:val="24"/>
        </w:rPr>
        <w:t xml:space="preserve"> 202</w:t>
      </w:r>
      <w:r w:rsidR="009D6B92">
        <w:rPr>
          <w:sz w:val="24"/>
          <w:szCs w:val="24"/>
        </w:rPr>
        <w:t>8</w:t>
      </w:r>
      <w:r w:rsidRPr="007E23BB">
        <w:rPr>
          <w:sz w:val="24"/>
          <w:szCs w:val="24"/>
        </w:rPr>
        <w:t xml:space="preserve"> году составит </w:t>
      </w:r>
      <w:r w:rsidR="002458EE" w:rsidRPr="007E23BB">
        <w:rPr>
          <w:sz w:val="24"/>
          <w:szCs w:val="24"/>
        </w:rPr>
        <w:t>1</w:t>
      </w:r>
      <w:r w:rsidR="009D6B92">
        <w:rPr>
          <w:sz w:val="24"/>
          <w:szCs w:val="24"/>
        </w:rPr>
        <w:t xml:space="preserve">39 </w:t>
      </w:r>
      <w:r w:rsidRPr="007E23BB">
        <w:rPr>
          <w:sz w:val="24"/>
          <w:szCs w:val="24"/>
        </w:rPr>
        <w:t>человек</w:t>
      </w:r>
      <w:r w:rsidR="00906542" w:rsidRPr="007E23BB">
        <w:rPr>
          <w:sz w:val="24"/>
          <w:szCs w:val="24"/>
        </w:rPr>
        <w:t>.</w:t>
      </w:r>
    </w:p>
    <w:p w:rsidR="002D3B31" w:rsidRPr="007E23BB" w:rsidRDefault="002D3B31" w:rsidP="00C41EA2">
      <w:pPr>
        <w:pStyle w:val="240"/>
        <w:shd w:val="clear" w:color="auto" w:fill="FFFFFF" w:themeFill="background1"/>
        <w:spacing w:after="0" w:line="240" w:lineRule="auto"/>
        <w:ind w:firstLine="709"/>
        <w:rPr>
          <w:sz w:val="24"/>
          <w:szCs w:val="24"/>
        </w:rPr>
      </w:pPr>
    </w:p>
    <w:p w:rsidR="00BE0B54" w:rsidRPr="007E23BB" w:rsidRDefault="00BE0B54" w:rsidP="00C41EA2">
      <w:pPr>
        <w:pStyle w:val="1"/>
        <w:spacing w:after="0" w:line="240" w:lineRule="auto"/>
        <w:jc w:val="center"/>
        <w:rPr>
          <w:b/>
        </w:rPr>
      </w:pPr>
      <w:bookmarkStart w:id="3" w:name="_Toc521483832"/>
      <w:r w:rsidRPr="007E23BB">
        <w:rPr>
          <w:b/>
        </w:rPr>
        <w:lastRenderedPageBreak/>
        <w:t>2. Промышленное производство</w:t>
      </w:r>
      <w:bookmarkEnd w:id="3"/>
    </w:p>
    <w:p w:rsidR="00BE0B54" w:rsidRPr="007E23BB" w:rsidRDefault="00BE0B54" w:rsidP="00C41EA2">
      <w:pPr>
        <w:tabs>
          <w:tab w:val="left" w:pos="708"/>
          <w:tab w:val="left" w:pos="1418"/>
        </w:tabs>
        <w:spacing w:after="0" w:line="240" w:lineRule="auto"/>
        <w:ind w:firstLine="709"/>
        <w:jc w:val="both"/>
      </w:pPr>
      <w:r w:rsidRPr="007E23BB">
        <w:rPr>
          <w:b/>
          <w:i/>
        </w:rPr>
        <w:t xml:space="preserve">Объем отгруженных товаров собственного производства, выполненных работ и услуг </w:t>
      </w:r>
      <w:r w:rsidRPr="007E23BB">
        <w:t xml:space="preserve">по всем основным видам промышленной деятельности в январе-декабре </w:t>
      </w:r>
      <w:r w:rsidR="00F72C01" w:rsidRPr="007E23BB">
        <w:t>202</w:t>
      </w:r>
      <w:r w:rsidR="009D6B92">
        <w:t>4</w:t>
      </w:r>
      <w:r w:rsidRPr="007E23BB">
        <w:t xml:space="preserve"> года составил </w:t>
      </w:r>
      <w:r w:rsidR="009D6B92">
        <w:t>19 403 041,7</w:t>
      </w:r>
      <w:r w:rsidRPr="007E23BB">
        <w:t xml:space="preserve"> тыс. руб. или </w:t>
      </w:r>
      <w:r w:rsidR="009D6B92">
        <w:t>88,6</w:t>
      </w:r>
      <w:r w:rsidRPr="007E23BB">
        <w:t>% к уровню января-декабря 202</w:t>
      </w:r>
      <w:r w:rsidR="00983A99">
        <w:t>3</w:t>
      </w:r>
      <w:r w:rsidRPr="007E23BB">
        <w:t xml:space="preserve"> года в действующих ценах. </w:t>
      </w:r>
    </w:p>
    <w:p w:rsidR="00BE0B54" w:rsidRPr="007E23BB" w:rsidRDefault="00BE0B54" w:rsidP="00C41EA2">
      <w:pPr>
        <w:spacing w:after="0" w:line="240" w:lineRule="auto"/>
        <w:ind w:firstLine="709"/>
        <w:jc w:val="both"/>
        <w:rPr>
          <w:bCs/>
        </w:rPr>
      </w:pPr>
      <w:r w:rsidRPr="007E23BB">
        <w:rPr>
          <w:bCs/>
        </w:rPr>
        <w:t>Объем отгруженных товаров собственного производства, выполненных работ и услуг по всем основным видам промышленной деятельности в январе-июне 202</w:t>
      </w:r>
      <w:r w:rsidR="00983A99">
        <w:rPr>
          <w:bCs/>
        </w:rPr>
        <w:t>5</w:t>
      </w:r>
      <w:r w:rsidRPr="007E23BB">
        <w:rPr>
          <w:bCs/>
        </w:rPr>
        <w:t xml:space="preserve"> года составил </w:t>
      </w:r>
      <w:r w:rsidR="000B71B7">
        <w:rPr>
          <w:bCs/>
        </w:rPr>
        <w:t>10</w:t>
      </w:r>
      <w:r w:rsidR="001945DB">
        <w:rPr>
          <w:bCs/>
        </w:rPr>
        <w:t> </w:t>
      </w:r>
      <w:r w:rsidR="000B71B7">
        <w:rPr>
          <w:bCs/>
        </w:rPr>
        <w:t>014</w:t>
      </w:r>
      <w:r w:rsidR="001945DB">
        <w:rPr>
          <w:bCs/>
        </w:rPr>
        <w:t>,3</w:t>
      </w:r>
      <w:r w:rsidRPr="007E23BB">
        <w:rPr>
          <w:bCs/>
        </w:rPr>
        <w:t xml:space="preserve"> млн. рублей, в том числе: </w:t>
      </w:r>
    </w:p>
    <w:p w:rsidR="00BE0B54" w:rsidRPr="007E23BB" w:rsidRDefault="00BE0B54" w:rsidP="00C41EA2">
      <w:pPr>
        <w:spacing w:after="0" w:line="240" w:lineRule="auto"/>
        <w:ind w:firstLine="709"/>
        <w:jc w:val="both"/>
        <w:rPr>
          <w:bCs/>
        </w:rPr>
      </w:pPr>
      <w:r w:rsidRPr="007E23BB">
        <w:rPr>
          <w:bCs/>
        </w:rPr>
        <w:t xml:space="preserve">- в обрабатывающей промышленности – </w:t>
      </w:r>
      <w:r w:rsidR="001945DB">
        <w:rPr>
          <w:bCs/>
        </w:rPr>
        <w:t>3 519,4</w:t>
      </w:r>
      <w:r w:rsidRPr="007E23BB">
        <w:rPr>
          <w:bCs/>
        </w:rPr>
        <w:t xml:space="preserve"> млн. рублей, что составляет </w:t>
      </w:r>
      <w:r w:rsidR="001945DB">
        <w:rPr>
          <w:bCs/>
        </w:rPr>
        <w:t>99,7</w:t>
      </w:r>
      <w:r w:rsidRPr="007E23BB">
        <w:rPr>
          <w:bCs/>
        </w:rPr>
        <w:t xml:space="preserve">% к уровню января-июня </w:t>
      </w:r>
      <w:r w:rsidR="00F72C01" w:rsidRPr="007E23BB">
        <w:rPr>
          <w:bCs/>
        </w:rPr>
        <w:t>202</w:t>
      </w:r>
      <w:r w:rsidR="001945DB">
        <w:rPr>
          <w:bCs/>
        </w:rPr>
        <w:t>4</w:t>
      </w:r>
      <w:r w:rsidRPr="007E23BB">
        <w:rPr>
          <w:bCs/>
        </w:rPr>
        <w:t xml:space="preserve"> года. </w:t>
      </w:r>
    </w:p>
    <w:p w:rsidR="00BE0B54" w:rsidRPr="007E23BB" w:rsidRDefault="00BE0B54" w:rsidP="00C41EA2">
      <w:pPr>
        <w:spacing w:after="0" w:line="240" w:lineRule="auto"/>
        <w:ind w:firstLine="709"/>
        <w:jc w:val="both"/>
        <w:rPr>
          <w:bCs/>
        </w:rPr>
      </w:pPr>
      <w:r w:rsidRPr="007E23BB">
        <w:rPr>
          <w:bCs/>
        </w:rPr>
        <w:t>На период 202</w:t>
      </w:r>
      <w:r w:rsidR="001945DB">
        <w:rPr>
          <w:bCs/>
        </w:rPr>
        <w:t>6</w:t>
      </w:r>
      <w:r w:rsidRPr="007E23BB">
        <w:rPr>
          <w:bCs/>
        </w:rPr>
        <w:t>-202</w:t>
      </w:r>
      <w:r w:rsidR="001945DB">
        <w:rPr>
          <w:bCs/>
        </w:rPr>
        <w:t>8</w:t>
      </w:r>
      <w:r w:rsidRPr="007E23BB">
        <w:rPr>
          <w:bCs/>
        </w:rPr>
        <w:t xml:space="preserve"> прогнозируется увеличение объема отгруженных товаров собственного производства, выполненных работ и услуг промышленного производства, который достигнет в 202</w:t>
      </w:r>
      <w:r w:rsidR="001945DB">
        <w:rPr>
          <w:bCs/>
        </w:rPr>
        <w:t>8</w:t>
      </w:r>
      <w:r w:rsidRPr="007E23BB">
        <w:rPr>
          <w:bCs/>
        </w:rPr>
        <w:t xml:space="preserve"> году в объеме 2</w:t>
      </w:r>
      <w:r w:rsidR="001945DB">
        <w:rPr>
          <w:bCs/>
        </w:rPr>
        <w:t>3</w:t>
      </w:r>
      <w:r w:rsidR="00BE7809" w:rsidRPr="007E23BB">
        <w:rPr>
          <w:bCs/>
        </w:rPr>
        <w:t> </w:t>
      </w:r>
      <w:r w:rsidR="001945DB">
        <w:rPr>
          <w:bCs/>
        </w:rPr>
        <w:t>779 229,8</w:t>
      </w:r>
      <w:r w:rsidR="00A41792" w:rsidRPr="007E23BB">
        <w:rPr>
          <w:bCs/>
        </w:rPr>
        <w:t xml:space="preserve"> </w:t>
      </w:r>
      <w:r w:rsidRPr="007E23BB">
        <w:rPr>
          <w:bCs/>
        </w:rPr>
        <w:t xml:space="preserve">тыс. руб. (на </w:t>
      </w:r>
      <w:r w:rsidR="001945DB">
        <w:rPr>
          <w:bCs/>
        </w:rPr>
        <w:t>4,2</w:t>
      </w:r>
      <w:r w:rsidR="00A41792" w:rsidRPr="007E23BB">
        <w:rPr>
          <w:bCs/>
        </w:rPr>
        <w:t>%</w:t>
      </w:r>
      <w:r w:rsidRPr="007E23BB">
        <w:rPr>
          <w:bCs/>
        </w:rPr>
        <w:t xml:space="preserve"> выше</w:t>
      </w:r>
      <w:r w:rsidR="00A41792" w:rsidRPr="007E23BB">
        <w:rPr>
          <w:bCs/>
        </w:rPr>
        <w:t xml:space="preserve"> АППГ</w:t>
      </w:r>
      <w:r w:rsidRPr="007E23BB">
        <w:rPr>
          <w:bCs/>
        </w:rPr>
        <w:t>).</w:t>
      </w:r>
    </w:p>
    <w:p w:rsidR="00BE7809" w:rsidRPr="007E23BB" w:rsidRDefault="00BE7809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  <w:bookmarkStart w:id="4" w:name="_Toc521483837"/>
    </w:p>
    <w:p w:rsidR="00BE0B54" w:rsidRPr="007E23BB" w:rsidRDefault="00BE0B54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  <w:r w:rsidRPr="007E23BB">
        <w:rPr>
          <w:b/>
        </w:rPr>
        <w:t>3. Строительство</w:t>
      </w:r>
      <w:bookmarkEnd w:id="4"/>
    </w:p>
    <w:p w:rsidR="00BE0B54" w:rsidRPr="007E23BB" w:rsidRDefault="00BE0B54" w:rsidP="001945DB">
      <w:pPr>
        <w:spacing w:after="0" w:line="240" w:lineRule="auto"/>
        <w:ind w:firstLine="708"/>
        <w:jc w:val="both"/>
      </w:pPr>
      <w:r w:rsidRPr="007E23BB">
        <w:t xml:space="preserve">Объемы ввода жилья в </w:t>
      </w:r>
      <w:r w:rsidR="00F72C01" w:rsidRPr="007E23BB">
        <w:t>202</w:t>
      </w:r>
      <w:r w:rsidR="001945DB">
        <w:t>4</w:t>
      </w:r>
      <w:r w:rsidRPr="007E23BB">
        <w:t xml:space="preserve"> году на территории МО «Кировск» составили </w:t>
      </w:r>
      <w:r w:rsidR="001945DB">
        <w:t>1442</w:t>
      </w:r>
      <w:r w:rsidRPr="007E23BB">
        <w:t xml:space="preserve"> кв.м.</w:t>
      </w:r>
      <w:r w:rsidR="001945DB">
        <w:t xml:space="preserve"> (2 многоквартирных дома). </w:t>
      </w:r>
      <w:r w:rsidRPr="007E23BB">
        <w:t>Средняя обеспеченность одного жителя МО «Кировск» общей площадью жилья за 1 год составила 23</w:t>
      </w:r>
      <w:r w:rsidR="00FC167C">
        <w:t>,1</w:t>
      </w:r>
      <w:r w:rsidRPr="007E23BB">
        <w:t xml:space="preserve"> кв.м, прогнозный показатель за 202</w:t>
      </w:r>
      <w:r w:rsidR="001945DB">
        <w:t>5</w:t>
      </w:r>
      <w:r w:rsidRPr="007E23BB">
        <w:t xml:space="preserve"> год </w:t>
      </w:r>
      <w:r w:rsidR="0069543B" w:rsidRPr="007E23BB">
        <w:t>останется на том же уровне</w:t>
      </w:r>
      <w:r w:rsidRPr="007E23BB">
        <w:t>.</w:t>
      </w:r>
    </w:p>
    <w:p w:rsidR="00997ADD" w:rsidRPr="007E23BB" w:rsidRDefault="00997ADD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</w:p>
    <w:p w:rsidR="00997ADD" w:rsidRPr="007E23BB" w:rsidRDefault="007A17EE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  <w:r w:rsidRPr="007E23BB">
        <w:rPr>
          <w:b/>
        </w:rPr>
        <w:t xml:space="preserve">4. </w:t>
      </w:r>
      <w:r w:rsidR="00997ADD" w:rsidRPr="007E23BB">
        <w:rPr>
          <w:b/>
        </w:rPr>
        <w:t>Транспорт</w:t>
      </w:r>
    </w:p>
    <w:p w:rsidR="00997ADD" w:rsidRPr="007E23BB" w:rsidRDefault="00E464C7" w:rsidP="00242590">
      <w:pPr>
        <w:ind w:firstLine="708"/>
        <w:jc w:val="both"/>
      </w:pPr>
      <w:r w:rsidRPr="007E23BB">
        <w:t>В 2024 году администрацией МО «Кировск» проведена инвентаризация транспортной инфраструктуры города Кировска, вычлены все дворовые проезды</w:t>
      </w:r>
      <w:r w:rsidR="00FC167C">
        <w:t>. П</w:t>
      </w:r>
      <w:r w:rsidRPr="007E23BB">
        <w:t xml:space="preserve">ротяженность автодорог общего пользования местного значения составила </w:t>
      </w:r>
      <w:r w:rsidR="00FC167C">
        <w:t>76,5</w:t>
      </w:r>
      <w:r w:rsidRPr="007E23BB">
        <w:t xml:space="preserve"> км. </w:t>
      </w:r>
      <w:r w:rsidR="00FC167C">
        <w:t>Протяженность автодорог общего пользования местного значения с твердым покрытием – 49,5 км.</w:t>
      </w:r>
    </w:p>
    <w:p w:rsidR="007A17EE" w:rsidRPr="007E23BB" w:rsidRDefault="00997ADD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  <w:r w:rsidRPr="007E23BB">
        <w:rPr>
          <w:b/>
        </w:rPr>
        <w:t>5. Потребительский рынок</w:t>
      </w:r>
    </w:p>
    <w:p w:rsidR="007A17EE" w:rsidRPr="007E23BB" w:rsidRDefault="007A17EE" w:rsidP="00BD7C85">
      <w:pPr>
        <w:spacing w:after="0"/>
        <w:ind w:firstLine="709"/>
        <w:jc w:val="both"/>
        <w:rPr>
          <w:rFonts w:eastAsia="Calibri"/>
          <w:lang w:eastAsia="en-US"/>
        </w:rPr>
      </w:pPr>
      <w:r w:rsidRPr="007E23BB">
        <w:rPr>
          <w:b/>
        </w:rPr>
        <w:t xml:space="preserve">В </w:t>
      </w:r>
      <w:r w:rsidR="00F72C01" w:rsidRPr="007E23BB">
        <w:rPr>
          <w:b/>
        </w:rPr>
        <w:t>202</w:t>
      </w:r>
      <w:r w:rsidR="00FC167C">
        <w:rPr>
          <w:b/>
        </w:rPr>
        <w:t>4</w:t>
      </w:r>
      <w:r w:rsidRPr="007E23BB">
        <w:rPr>
          <w:b/>
        </w:rPr>
        <w:t xml:space="preserve"> году оборот розничной торговли</w:t>
      </w:r>
      <w:r w:rsidRPr="007E23BB">
        <w:t xml:space="preserve"> составил</w:t>
      </w:r>
      <w:r w:rsidR="00FC167C">
        <w:t xml:space="preserve"> 10 105 051,8 тыс. руб.</w:t>
      </w:r>
      <w:r w:rsidRPr="007E23BB">
        <w:t xml:space="preserve">, что в сопоставимых ценах на </w:t>
      </w:r>
      <w:r w:rsidR="00A3591B">
        <w:t>18</w:t>
      </w:r>
      <w:r w:rsidRPr="007E23BB">
        <w:t>% больше уровня 202</w:t>
      </w:r>
      <w:r w:rsidR="00A3591B">
        <w:t>3</w:t>
      </w:r>
      <w:r w:rsidRPr="007E23BB">
        <w:t xml:space="preserve"> года</w:t>
      </w:r>
      <w:r w:rsidR="00FC167C">
        <w:t>.</w:t>
      </w:r>
    </w:p>
    <w:p w:rsidR="007A17EE" w:rsidRPr="007E23BB" w:rsidRDefault="007A17EE" w:rsidP="00BE7809">
      <w:pPr>
        <w:spacing w:after="0" w:line="240" w:lineRule="auto"/>
        <w:ind w:firstLine="709"/>
        <w:jc w:val="both"/>
      </w:pPr>
      <w:r w:rsidRPr="007E23BB">
        <w:rPr>
          <w:b/>
        </w:rPr>
        <w:t>За период январ</w:t>
      </w:r>
      <w:r w:rsidR="00A3591B">
        <w:rPr>
          <w:b/>
        </w:rPr>
        <w:t>я</w:t>
      </w:r>
      <w:r w:rsidRPr="007E23BB">
        <w:rPr>
          <w:b/>
        </w:rPr>
        <w:t>-июн</w:t>
      </w:r>
      <w:r w:rsidR="00A3591B">
        <w:rPr>
          <w:b/>
        </w:rPr>
        <w:t>я</w:t>
      </w:r>
      <w:r w:rsidRPr="007E23BB">
        <w:rPr>
          <w:b/>
        </w:rPr>
        <w:t xml:space="preserve"> 202</w:t>
      </w:r>
      <w:r w:rsidR="00A3591B">
        <w:rPr>
          <w:b/>
        </w:rPr>
        <w:t>5</w:t>
      </w:r>
      <w:r w:rsidRPr="007E23BB">
        <w:rPr>
          <w:b/>
        </w:rPr>
        <w:t xml:space="preserve"> года</w:t>
      </w:r>
      <w:r w:rsidRPr="007E23BB">
        <w:t xml:space="preserve"> оборот розничной торговли составил</w:t>
      </w:r>
      <w:r w:rsidR="00BE7809" w:rsidRPr="007E23BB">
        <w:t xml:space="preserve"> </w:t>
      </w:r>
      <w:r w:rsidR="00C44A7A" w:rsidRPr="007E23BB">
        <w:t>4</w:t>
      </w:r>
      <w:r w:rsidRPr="007E23BB">
        <w:t xml:space="preserve"> </w:t>
      </w:r>
      <w:r w:rsidR="00A3591B">
        <w:t>727</w:t>
      </w:r>
      <w:r w:rsidRPr="007E23BB">
        <w:t>,</w:t>
      </w:r>
      <w:r w:rsidR="00A3591B">
        <w:t>1</w:t>
      </w:r>
      <w:r w:rsidRPr="007E23BB">
        <w:t xml:space="preserve"> млн. руб. или к соответствующему периоду прошлого года </w:t>
      </w:r>
      <w:r w:rsidR="00A3591B">
        <w:t>114,8</w:t>
      </w:r>
      <w:r w:rsidRPr="007E23BB">
        <w:t>%.</w:t>
      </w:r>
    </w:p>
    <w:p w:rsidR="007A17EE" w:rsidRPr="007E23BB" w:rsidRDefault="007A17EE" w:rsidP="00C41EA2">
      <w:pPr>
        <w:tabs>
          <w:tab w:val="left" w:pos="4104"/>
        </w:tabs>
        <w:spacing w:after="0" w:line="240" w:lineRule="auto"/>
        <w:ind w:firstLine="709"/>
        <w:jc w:val="both"/>
        <w:rPr>
          <w:kern w:val="32"/>
        </w:rPr>
      </w:pPr>
      <w:r w:rsidRPr="007E23BB">
        <w:t>О</w:t>
      </w:r>
      <w:r w:rsidRPr="007E23BB">
        <w:rPr>
          <w:kern w:val="32"/>
        </w:rPr>
        <w:t>борот розничной торговли в 202</w:t>
      </w:r>
      <w:r w:rsidR="00A3591B">
        <w:rPr>
          <w:kern w:val="32"/>
        </w:rPr>
        <w:t>5</w:t>
      </w:r>
      <w:r w:rsidRPr="007E23BB">
        <w:rPr>
          <w:kern w:val="32"/>
        </w:rPr>
        <w:t xml:space="preserve"> году прогнозируется на уровне </w:t>
      </w:r>
      <w:r w:rsidR="00CD2122">
        <w:rPr>
          <w:kern w:val="32"/>
        </w:rPr>
        <w:t>10 </w:t>
      </w:r>
      <w:r w:rsidR="00530DFC" w:rsidRPr="007E23BB">
        <w:rPr>
          <w:kern w:val="32"/>
        </w:rPr>
        <w:t>9</w:t>
      </w:r>
      <w:r w:rsidR="00CD2122">
        <w:rPr>
          <w:kern w:val="32"/>
        </w:rPr>
        <w:t>74 086</w:t>
      </w:r>
      <w:r w:rsidR="00530DFC" w:rsidRPr="007E23BB">
        <w:rPr>
          <w:kern w:val="32"/>
        </w:rPr>
        <w:t>,</w:t>
      </w:r>
      <w:r w:rsidR="00CD2122">
        <w:rPr>
          <w:kern w:val="32"/>
        </w:rPr>
        <w:t>3</w:t>
      </w:r>
      <w:r w:rsidRPr="007E23BB">
        <w:rPr>
          <w:kern w:val="32"/>
        </w:rPr>
        <w:t xml:space="preserve"> </w:t>
      </w:r>
      <w:r w:rsidR="00AA5992" w:rsidRPr="007E23BB">
        <w:rPr>
          <w:kern w:val="32"/>
        </w:rPr>
        <w:t>тыс.</w:t>
      </w:r>
      <w:r w:rsidRPr="007E23BB">
        <w:rPr>
          <w:kern w:val="32"/>
        </w:rPr>
        <w:t xml:space="preserve"> руб. и </w:t>
      </w:r>
      <w:r w:rsidR="00C44A7A" w:rsidRPr="007E23BB">
        <w:rPr>
          <w:kern w:val="32"/>
        </w:rPr>
        <w:t>увеличится</w:t>
      </w:r>
      <w:r w:rsidRPr="007E23BB">
        <w:rPr>
          <w:kern w:val="32"/>
        </w:rPr>
        <w:t xml:space="preserve"> в сопоставимых ценах по сравнению с </w:t>
      </w:r>
      <w:r w:rsidR="00F72C01" w:rsidRPr="007E23BB">
        <w:rPr>
          <w:kern w:val="32"/>
        </w:rPr>
        <w:t>202</w:t>
      </w:r>
      <w:r w:rsidR="00CD2122">
        <w:rPr>
          <w:kern w:val="32"/>
        </w:rPr>
        <w:t>4</w:t>
      </w:r>
      <w:r w:rsidRPr="007E23BB">
        <w:rPr>
          <w:kern w:val="32"/>
        </w:rPr>
        <w:t xml:space="preserve"> годом на </w:t>
      </w:r>
      <w:r w:rsidR="00CD2122">
        <w:rPr>
          <w:kern w:val="32"/>
        </w:rPr>
        <w:t>8,6</w:t>
      </w:r>
      <w:r w:rsidR="00C44A7A" w:rsidRPr="007E23BB">
        <w:rPr>
          <w:kern w:val="32"/>
        </w:rPr>
        <w:t>%</w:t>
      </w:r>
      <w:r w:rsidRPr="007E23BB">
        <w:rPr>
          <w:kern w:val="32"/>
        </w:rPr>
        <w:t>.</w:t>
      </w:r>
      <w:r w:rsidR="00530DFC" w:rsidRPr="007E23BB">
        <w:t xml:space="preserve"> </w:t>
      </w:r>
    </w:p>
    <w:p w:rsidR="007A17EE" w:rsidRPr="007E23BB" w:rsidRDefault="007A17EE" w:rsidP="00C41EA2">
      <w:pPr>
        <w:tabs>
          <w:tab w:val="left" w:pos="4104"/>
        </w:tabs>
        <w:spacing w:after="0" w:line="240" w:lineRule="auto"/>
        <w:ind w:firstLine="709"/>
        <w:jc w:val="both"/>
        <w:rPr>
          <w:kern w:val="32"/>
        </w:rPr>
      </w:pPr>
      <w:r w:rsidRPr="007E23BB">
        <w:rPr>
          <w:kern w:val="32"/>
        </w:rPr>
        <w:t>К 202</w:t>
      </w:r>
      <w:r w:rsidR="00CD2122">
        <w:rPr>
          <w:kern w:val="32"/>
        </w:rPr>
        <w:t>8</w:t>
      </w:r>
      <w:r w:rsidRPr="007E23BB">
        <w:rPr>
          <w:kern w:val="32"/>
        </w:rPr>
        <w:t xml:space="preserve"> году оборот розничной торговли предположительно достигнет </w:t>
      </w:r>
      <w:r w:rsidR="00CD2122">
        <w:rPr>
          <w:kern w:val="32"/>
        </w:rPr>
        <w:t>12 463,0 млн</w:t>
      </w:r>
      <w:r w:rsidRPr="007E23BB">
        <w:rPr>
          <w:kern w:val="32"/>
        </w:rPr>
        <w:t>. руб. и увеличится по сравнению с 202</w:t>
      </w:r>
      <w:r w:rsidR="00CD2122">
        <w:rPr>
          <w:kern w:val="32"/>
        </w:rPr>
        <w:t>5</w:t>
      </w:r>
      <w:r w:rsidRPr="007E23BB">
        <w:rPr>
          <w:kern w:val="32"/>
        </w:rPr>
        <w:t xml:space="preserve"> годом в </w:t>
      </w:r>
      <w:r w:rsidR="00CD2122">
        <w:rPr>
          <w:kern w:val="32"/>
        </w:rPr>
        <w:t>4</w:t>
      </w:r>
      <w:r w:rsidR="00D30F4C" w:rsidRPr="007E23BB">
        <w:rPr>
          <w:kern w:val="32"/>
        </w:rPr>
        <w:t>%</w:t>
      </w:r>
      <w:r w:rsidRPr="007E23BB">
        <w:rPr>
          <w:kern w:val="32"/>
        </w:rPr>
        <w:t xml:space="preserve"> в действующих ценах. </w:t>
      </w:r>
    </w:p>
    <w:p w:rsidR="007A17EE" w:rsidRPr="007E23BB" w:rsidRDefault="007A17EE" w:rsidP="00C41EA2">
      <w:pPr>
        <w:pStyle w:val="a5"/>
        <w:spacing w:after="0" w:line="240" w:lineRule="auto"/>
        <w:ind w:firstLine="709"/>
        <w:jc w:val="both"/>
        <w:rPr>
          <w:kern w:val="32"/>
          <w:sz w:val="24"/>
          <w:szCs w:val="24"/>
        </w:rPr>
      </w:pPr>
      <w:r w:rsidRPr="007E23BB">
        <w:rPr>
          <w:kern w:val="32"/>
          <w:sz w:val="24"/>
          <w:szCs w:val="24"/>
        </w:rPr>
        <w:t>В прогнозируемом периоде 202</w:t>
      </w:r>
      <w:r w:rsidR="00CD2122">
        <w:rPr>
          <w:kern w:val="32"/>
          <w:sz w:val="24"/>
          <w:szCs w:val="24"/>
        </w:rPr>
        <w:t>6</w:t>
      </w:r>
      <w:r w:rsidRPr="007E23BB">
        <w:rPr>
          <w:kern w:val="32"/>
          <w:sz w:val="24"/>
          <w:szCs w:val="24"/>
        </w:rPr>
        <w:t>-202</w:t>
      </w:r>
      <w:r w:rsidR="00CD2122">
        <w:rPr>
          <w:kern w:val="32"/>
          <w:sz w:val="24"/>
          <w:szCs w:val="24"/>
        </w:rPr>
        <w:t>8</w:t>
      </w:r>
      <w:r w:rsidRPr="007E23BB">
        <w:rPr>
          <w:kern w:val="32"/>
          <w:sz w:val="24"/>
          <w:szCs w:val="24"/>
        </w:rPr>
        <w:t xml:space="preserve"> годов ожидается рост в среднем на </w:t>
      </w:r>
      <w:r w:rsidR="005A379D" w:rsidRPr="007E23BB">
        <w:rPr>
          <w:kern w:val="32"/>
          <w:sz w:val="24"/>
          <w:szCs w:val="24"/>
        </w:rPr>
        <w:t>4</w:t>
      </w:r>
      <w:r w:rsidRPr="007E23BB">
        <w:rPr>
          <w:kern w:val="32"/>
          <w:sz w:val="24"/>
          <w:szCs w:val="24"/>
        </w:rPr>
        <w:t>% ежегодно в сопоставимых ценах.</w:t>
      </w:r>
    </w:p>
    <w:p w:rsidR="00BE0B54" w:rsidRPr="007E23BB" w:rsidRDefault="00997ADD" w:rsidP="00C41EA2">
      <w:pPr>
        <w:pStyle w:val="240"/>
        <w:shd w:val="clear" w:color="auto" w:fill="FFFFFF" w:themeFill="background1"/>
        <w:spacing w:after="0" w:line="240" w:lineRule="auto"/>
        <w:ind w:firstLine="0"/>
        <w:jc w:val="center"/>
        <w:rPr>
          <w:b/>
          <w:i/>
          <w:sz w:val="24"/>
          <w:szCs w:val="24"/>
        </w:rPr>
      </w:pPr>
      <w:r w:rsidRPr="007E23BB">
        <w:rPr>
          <w:b/>
          <w:i/>
          <w:sz w:val="24"/>
          <w:szCs w:val="24"/>
        </w:rPr>
        <w:t>6</w:t>
      </w:r>
      <w:r w:rsidR="00CB7F53" w:rsidRPr="007E23BB">
        <w:rPr>
          <w:b/>
          <w:i/>
          <w:sz w:val="24"/>
          <w:szCs w:val="24"/>
        </w:rPr>
        <w:t>. Малое и среднее предпринимательство</w:t>
      </w:r>
    </w:p>
    <w:p w:rsidR="00461CA4" w:rsidRPr="007E23BB" w:rsidRDefault="00CB7F53" w:rsidP="00C41EA2">
      <w:pPr>
        <w:spacing w:after="0"/>
        <w:ind w:firstLine="709"/>
        <w:jc w:val="both"/>
      </w:pPr>
      <w:r w:rsidRPr="007E23BB">
        <w:rPr>
          <w:bCs/>
        </w:rPr>
        <w:t xml:space="preserve">На территории МО «Кировск» по состоянию на </w:t>
      </w:r>
      <w:r w:rsidR="00461CA4" w:rsidRPr="007E23BB">
        <w:rPr>
          <w:bCs/>
        </w:rPr>
        <w:t xml:space="preserve">конец </w:t>
      </w:r>
      <w:r w:rsidR="00F72C01" w:rsidRPr="007E23BB">
        <w:rPr>
          <w:bCs/>
        </w:rPr>
        <w:t>202</w:t>
      </w:r>
      <w:r w:rsidR="00CD2122">
        <w:rPr>
          <w:bCs/>
        </w:rPr>
        <w:t>4</w:t>
      </w:r>
      <w:r w:rsidR="00461CA4" w:rsidRPr="007E23BB">
        <w:rPr>
          <w:bCs/>
        </w:rPr>
        <w:t xml:space="preserve"> года </w:t>
      </w:r>
      <w:r w:rsidRPr="007E23BB">
        <w:rPr>
          <w:bCs/>
        </w:rPr>
        <w:t>зарегистрировано действующих предприятий</w:t>
      </w:r>
      <w:r w:rsidR="00461CA4" w:rsidRPr="007E23BB">
        <w:rPr>
          <w:bCs/>
        </w:rPr>
        <w:t xml:space="preserve"> </w:t>
      </w:r>
      <w:r w:rsidR="00CD2122">
        <w:rPr>
          <w:bCs/>
        </w:rPr>
        <w:t>малого и среднего предпринимательства</w:t>
      </w:r>
      <w:r w:rsidR="00461CA4" w:rsidRPr="007E23BB">
        <w:rPr>
          <w:b/>
        </w:rPr>
        <w:t xml:space="preserve"> -</w:t>
      </w:r>
      <w:r w:rsidR="001E6778" w:rsidRPr="007E23BB">
        <w:rPr>
          <w:b/>
        </w:rPr>
        <w:t xml:space="preserve"> </w:t>
      </w:r>
      <w:r w:rsidR="004160AA">
        <w:rPr>
          <w:b/>
        </w:rPr>
        <w:t>405</w:t>
      </w:r>
      <w:r w:rsidR="00461CA4" w:rsidRPr="007E23BB">
        <w:rPr>
          <w:b/>
        </w:rPr>
        <w:t>.</w:t>
      </w:r>
      <w:r w:rsidR="00461CA4" w:rsidRPr="007E23BB">
        <w:t xml:space="preserve"> </w:t>
      </w:r>
    </w:p>
    <w:p w:rsidR="004160AA" w:rsidRDefault="004160AA" w:rsidP="00C41EA2">
      <w:pPr>
        <w:pStyle w:val="af7"/>
        <w:spacing w:before="0" w:beforeAutospacing="0" w:after="0" w:afterAutospacing="0"/>
        <w:ind w:firstLine="709"/>
        <w:jc w:val="both"/>
        <w:rPr>
          <w:color w:val="auto"/>
        </w:rPr>
      </w:pPr>
      <w:r>
        <w:rPr>
          <w:color w:val="auto"/>
        </w:rPr>
        <w:t>Из них:</w:t>
      </w:r>
    </w:p>
    <w:p w:rsidR="007029B5" w:rsidRPr="007E23BB" w:rsidRDefault="007029B5" w:rsidP="00C41EA2">
      <w:pPr>
        <w:pStyle w:val="af7"/>
        <w:spacing w:before="0" w:beforeAutospacing="0" w:after="0" w:afterAutospacing="0"/>
        <w:ind w:firstLine="709"/>
        <w:jc w:val="both"/>
        <w:rPr>
          <w:color w:val="auto"/>
        </w:rPr>
      </w:pPr>
      <w:r w:rsidRPr="007E23BB">
        <w:rPr>
          <w:color w:val="auto"/>
        </w:rPr>
        <w:t xml:space="preserve">- </w:t>
      </w:r>
      <w:r w:rsidR="004160AA">
        <w:rPr>
          <w:color w:val="auto"/>
        </w:rPr>
        <w:t>254</w:t>
      </w:r>
      <w:r w:rsidR="00CB7F53" w:rsidRPr="007E23BB">
        <w:rPr>
          <w:color w:val="auto"/>
        </w:rPr>
        <w:t xml:space="preserve"> точ</w:t>
      </w:r>
      <w:r w:rsidR="004160AA">
        <w:rPr>
          <w:color w:val="auto"/>
        </w:rPr>
        <w:t>е</w:t>
      </w:r>
      <w:r w:rsidR="00CB7F53" w:rsidRPr="007E23BB">
        <w:rPr>
          <w:color w:val="auto"/>
        </w:rPr>
        <w:t xml:space="preserve">к розничной торговли, из них </w:t>
      </w:r>
      <w:r w:rsidRPr="007E23BB">
        <w:rPr>
          <w:color w:val="auto"/>
        </w:rPr>
        <w:t>3</w:t>
      </w:r>
      <w:r w:rsidR="00D425B3">
        <w:rPr>
          <w:color w:val="auto"/>
        </w:rPr>
        <w:t>8</w:t>
      </w:r>
      <w:r w:rsidR="00CB7F53" w:rsidRPr="007E23BB">
        <w:rPr>
          <w:color w:val="auto"/>
        </w:rPr>
        <w:t xml:space="preserve"> представляют брендовые сетевые супермаркеты</w:t>
      </w:r>
      <w:r w:rsidRPr="007E23BB">
        <w:rPr>
          <w:color w:val="auto"/>
        </w:rPr>
        <w:t>;</w:t>
      </w:r>
      <w:r w:rsidR="00CB7F53" w:rsidRPr="007E23BB">
        <w:rPr>
          <w:color w:val="auto"/>
        </w:rPr>
        <w:t xml:space="preserve"> </w:t>
      </w:r>
    </w:p>
    <w:p w:rsidR="007029B5" w:rsidRPr="007E23BB" w:rsidRDefault="007029B5" w:rsidP="00C41EA2">
      <w:pPr>
        <w:pStyle w:val="af7"/>
        <w:spacing w:before="0" w:beforeAutospacing="0" w:after="0" w:afterAutospacing="0"/>
        <w:ind w:firstLine="709"/>
        <w:jc w:val="both"/>
        <w:rPr>
          <w:color w:val="auto"/>
        </w:rPr>
      </w:pPr>
      <w:r w:rsidRPr="007E23BB">
        <w:rPr>
          <w:color w:val="auto"/>
        </w:rPr>
        <w:t xml:space="preserve">- </w:t>
      </w:r>
      <w:r w:rsidR="00D425B3">
        <w:rPr>
          <w:color w:val="auto"/>
        </w:rPr>
        <w:t>75</w:t>
      </w:r>
      <w:r w:rsidR="00CB7F53" w:rsidRPr="007E23BB">
        <w:rPr>
          <w:color w:val="auto"/>
        </w:rPr>
        <w:t xml:space="preserve"> точек общественного питания, </w:t>
      </w:r>
    </w:p>
    <w:p w:rsidR="007029B5" w:rsidRPr="007E23BB" w:rsidRDefault="007029B5" w:rsidP="00C41EA2">
      <w:pPr>
        <w:pStyle w:val="af7"/>
        <w:spacing w:before="0" w:beforeAutospacing="0" w:after="0" w:afterAutospacing="0"/>
        <w:ind w:firstLine="709"/>
        <w:jc w:val="both"/>
        <w:rPr>
          <w:color w:val="auto"/>
        </w:rPr>
      </w:pPr>
      <w:r w:rsidRPr="007E23BB">
        <w:rPr>
          <w:color w:val="auto"/>
        </w:rPr>
        <w:t xml:space="preserve">- </w:t>
      </w:r>
      <w:r w:rsidR="00CB7F53" w:rsidRPr="007E23BB">
        <w:rPr>
          <w:color w:val="auto"/>
        </w:rPr>
        <w:t>1</w:t>
      </w:r>
      <w:r w:rsidR="00D425B3">
        <w:rPr>
          <w:color w:val="auto"/>
        </w:rPr>
        <w:t>51</w:t>
      </w:r>
      <w:r w:rsidR="00CB7F53" w:rsidRPr="007E23BB">
        <w:rPr>
          <w:color w:val="auto"/>
        </w:rPr>
        <w:t xml:space="preserve"> точек бытового обслуживания</w:t>
      </w:r>
      <w:r w:rsidRPr="007E23BB">
        <w:rPr>
          <w:color w:val="auto"/>
        </w:rPr>
        <w:t xml:space="preserve"> (включая ремонт автотранспорта)</w:t>
      </w:r>
      <w:r w:rsidR="00CB7F53" w:rsidRPr="007E23BB">
        <w:rPr>
          <w:color w:val="auto"/>
        </w:rPr>
        <w:t>.</w:t>
      </w:r>
    </w:p>
    <w:p w:rsidR="00CB7F53" w:rsidRPr="007E23BB" w:rsidRDefault="00CB7F53" w:rsidP="00C41EA2">
      <w:pPr>
        <w:pStyle w:val="af7"/>
        <w:spacing w:before="0" w:beforeAutospacing="0" w:after="0" w:afterAutospacing="0"/>
        <w:ind w:firstLine="709"/>
        <w:jc w:val="both"/>
        <w:rPr>
          <w:color w:val="auto"/>
        </w:rPr>
      </w:pPr>
      <w:r w:rsidRPr="007E23BB">
        <w:rPr>
          <w:color w:val="auto"/>
        </w:rPr>
        <w:t>Ежемесячно проводиться мониторинг по дислокации предприятий потребительского рынка, для прослеживания динамики развития хозяйственной деятельности потребительского рынка и составления ежеквартального отчета.</w:t>
      </w:r>
    </w:p>
    <w:p w:rsidR="00CB7F53" w:rsidRPr="007E23BB" w:rsidRDefault="00CB7F53" w:rsidP="00C41EA2">
      <w:pPr>
        <w:shd w:val="clear" w:color="auto" w:fill="FFFFFF"/>
        <w:tabs>
          <w:tab w:val="num" w:pos="0"/>
        </w:tabs>
        <w:spacing w:after="0"/>
        <w:ind w:firstLine="709"/>
        <w:jc w:val="both"/>
      </w:pPr>
      <w:r w:rsidRPr="007E23BB">
        <w:t xml:space="preserve">Анализируя порядок изменения торговых предприятий на потребительском рынке можно сделать вывод, что причиной закрытия некоторых магазинов является высокая конкуренция, экономическая неэффективность, большое количество объектов крупных сетевых ритейлов, </w:t>
      </w:r>
      <w:r w:rsidRPr="007E23BB">
        <w:lastRenderedPageBreak/>
        <w:t>которое негативно влияет на деятельность субъектов малого бизнеса. Это приводит к снижению прибыли у малоформатной торговли и закрытию предприятий.</w:t>
      </w:r>
    </w:p>
    <w:p w:rsidR="00CB7F53" w:rsidRPr="007E23BB" w:rsidRDefault="00CB7F53" w:rsidP="00C41EA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 w:rsidRPr="007E23BB">
        <w:t>Кроме стационарной торговли на территории</w:t>
      </w:r>
      <w:r w:rsidR="00EE08F6" w:rsidRPr="007E23BB">
        <w:t xml:space="preserve"> МО «Кировск»</w:t>
      </w:r>
      <w:r w:rsidRPr="007E23BB">
        <w:t xml:space="preserve"> в течени</w:t>
      </w:r>
      <w:r w:rsidR="006E033E" w:rsidRPr="007E23BB">
        <w:t>е</w:t>
      </w:r>
      <w:r w:rsidRPr="007E23BB">
        <w:t xml:space="preserve"> года проводились ярмарки «Новогодняя», «Масленица», «Универсальная», «Праздничная», «Сельскохозяйственная». На территории ООО «ТЦ «Кировский городской рынок» ежедневно проводится уличная ярмарочная торговля по реализаци</w:t>
      </w:r>
      <w:r w:rsidR="00D425B3">
        <w:t>и</w:t>
      </w:r>
      <w:r w:rsidRPr="007E23BB">
        <w:t xml:space="preserve"> продовольственных и непродовольственных товаров, что полностью удовлетворяет потребность населения в таких видах товара. </w:t>
      </w:r>
    </w:p>
    <w:p w:rsidR="00CB7F53" w:rsidRPr="007E23BB" w:rsidRDefault="00CB7F53" w:rsidP="00C41EA2">
      <w:pPr>
        <w:shd w:val="clear" w:color="auto" w:fill="FFFFFF"/>
        <w:tabs>
          <w:tab w:val="num" w:pos="0"/>
        </w:tabs>
        <w:spacing w:after="0"/>
        <w:ind w:firstLine="709"/>
        <w:jc w:val="both"/>
      </w:pPr>
      <w:r w:rsidRPr="007E23BB">
        <w:t xml:space="preserve">Большой популярностью пользуются магазины с интернет – сайтами и магазины - аутпосты, которые дают возможность заказать товары в сети интернет и получить их по месту проживания. </w:t>
      </w:r>
    </w:p>
    <w:bookmarkEnd w:id="2"/>
    <w:p w:rsidR="00A41792" w:rsidRPr="007E23BB" w:rsidRDefault="00A41792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</w:p>
    <w:p w:rsidR="00A73692" w:rsidRPr="007E23BB" w:rsidRDefault="00997ADD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  <w:r w:rsidRPr="007E23BB">
        <w:rPr>
          <w:b/>
        </w:rPr>
        <w:t>7</w:t>
      </w:r>
      <w:r w:rsidR="00A73692" w:rsidRPr="007E23BB">
        <w:rPr>
          <w:b/>
        </w:rPr>
        <w:t>. Инвестиции</w:t>
      </w:r>
    </w:p>
    <w:p w:rsidR="00A73692" w:rsidRPr="007E23BB" w:rsidRDefault="00A73692" w:rsidP="00C41EA2">
      <w:pPr>
        <w:tabs>
          <w:tab w:val="left" w:pos="426"/>
        </w:tabs>
        <w:spacing w:after="0" w:line="240" w:lineRule="auto"/>
        <w:ind w:firstLine="709"/>
        <w:jc w:val="both"/>
      </w:pPr>
      <w:r w:rsidRPr="007E23BB">
        <w:rPr>
          <w:b/>
          <w:i/>
        </w:rPr>
        <w:t>О</w:t>
      </w:r>
      <w:r w:rsidRPr="007E23BB">
        <w:rPr>
          <w:b/>
          <w:bCs/>
          <w:i/>
          <w:iCs/>
        </w:rPr>
        <w:t>бъем инвестиций в основной капитал</w:t>
      </w:r>
      <w:r w:rsidRPr="007E23BB">
        <w:t xml:space="preserve"> за счет всех источников финансирования в </w:t>
      </w:r>
      <w:r w:rsidR="00F72C01" w:rsidRPr="007E23BB">
        <w:t>202</w:t>
      </w:r>
      <w:r w:rsidR="004E42FC">
        <w:t>4</w:t>
      </w:r>
      <w:r w:rsidRPr="007E23BB">
        <w:t xml:space="preserve"> году составил </w:t>
      </w:r>
      <w:r w:rsidR="00370166" w:rsidRPr="007E23BB">
        <w:t>1</w:t>
      </w:r>
      <w:r w:rsidR="004E42FC">
        <w:t> 999 677</w:t>
      </w:r>
      <w:r w:rsidR="00A41792" w:rsidRPr="007E23BB">
        <w:t>,0</w:t>
      </w:r>
      <w:r w:rsidRPr="007E23BB">
        <w:t xml:space="preserve"> тыс. руб. или </w:t>
      </w:r>
      <w:r w:rsidR="004E42FC">
        <w:t>32</w:t>
      </w:r>
      <w:r w:rsidRPr="007E23BB">
        <w:t>% по отношению к 202</w:t>
      </w:r>
      <w:r w:rsidR="004E42FC">
        <w:t>3</w:t>
      </w:r>
      <w:r w:rsidRPr="007E23BB">
        <w:t xml:space="preserve"> года в сопоставимых ценах.</w:t>
      </w:r>
    </w:p>
    <w:p w:rsidR="003821C3" w:rsidRPr="007E23BB" w:rsidRDefault="003821C3" w:rsidP="003821C3">
      <w:pPr>
        <w:spacing w:after="0" w:line="240" w:lineRule="auto"/>
        <w:ind w:firstLine="709"/>
        <w:jc w:val="both"/>
      </w:pPr>
      <w:r w:rsidRPr="007E23BB">
        <w:t>Распределение объема инвестиций в основной капитал в 202</w:t>
      </w:r>
      <w:r w:rsidR="004E42FC">
        <w:t>4</w:t>
      </w:r>
      <w:r w:rsidRPr="007E23BB">
        <w:t xml:space="preserve"> году по видам экономической деятельности оценивается следующим образом:</w:t>
      </w:r>
    </w:p>
    <w:p w:rsidR="00F51F87" w:rsidRPr="007E23BB" w:rsidRDefault="003821C3" w:rsidP="003821C3">
      <w:pPr>
        <w:spacing w:after="0" w:line="240" w:lineRule="auto"/>
        <w:ind w:firstLine="709"/>
        <w:jc w:val="both"/>
      </w:pPr>
      <w:r w:rsidRPr="007E23BB">
        <w:t xml:space="preserve">- обрабатывающая промышленность – </w:t>
      </w:r>
      <w:r w:rsidR="001F14D5" w:rsidRPr="001F14D5">
        <w:t>569</w:t>
      </w:r>
      <w:r w:rsidR="001F14D5">
        <w:t xml:space="preserve"> </w:t>
      </w:r>
      <w:r w:rsidR="001F14D5" w:rsidRPr="001F14D5">
        <w:t>312</w:t>
      </w:r>
      <w:r w:rsidRPr="007E23BB">
        <w:t xml:space="preserve">,0 тыс. руб. (или </w:t>
      </w:r>
      <w:r w:rsidR="001F14D5">
        <w:t>28,5</w:t>
      </w:r>
      <w:r w:rsidRPr="007E23BB">
        <w:t>% от общего объема инвестиций в основной капитал)</w:t>
      </w:r>
      <w:r w:rsidR="00F51F87" w:rsidRPr="007E23BB">
        <w:t>;</w:t>
      </w:r>
    </w:p>
    <w:p w:rsidR="00090456" w:rsidRPr="007E23BB" w:rsidRDefault="00F51F87" w:rsidP="00090456">
      <w:pPr>
        <w:spacing w:after="0" w:line="240" w:lineRule="auto"/>
        <w:ind w:firstLine="709"/>
        <w:jc w:val="both"/>
      </w:pPr>
      <w:r w:rsidRPr="007E23BB">
        <w:t xml:space="preserve">- </w:t>
      </w:r>
      <w:r w:rsidR="00090456" w:rsidRPr="007E23BB">
        <w:t xml:space="preserve">деятельность </w:t>
      </w:r>
      <w:r w:rsidR="00090456">
        <w:t xml:space="preserve">в области информации и связи – </w:t>
      </w:r>
      <w:r w:rsidR="00090456" w:rsidRPr="00090456">
        <w:t>112</w:t>
      </w:r>
      <w:r w:rsidR="00090456">
        <w:t xml:space="preserve"> </w:t>
      </w:r>
      <w:r w:rsidR="00090456" w:rsidRPr="00090456">
        <w:t>595</w:t>
      </w:r>
      <w:r w:rsidR="00090456" w:rsidRPr="007E23BB">
        <w:t xml:space="preserve">,0 тыс. руб. (или </w:t>
      </w:r>
      <w:r w:rsidR="00090456">
        <w:t>5,6</w:t>
      </w:r>
      <w:r w:rsidR="00090456" w:rsidRPr="007E23BB">
        <w:t>% от общего объема инвестиций в основной капитал);</w:t>
      </w:r>
    </w:p>
    <w:p w:rsidR="00F51F87" w:rsidRPr="007E23BB" w:rsidRDefault="00090456" w:rsidP="00F51F87">
      <w:pPr>
        <w:spacing w:after="0" w:line="240" w:lineRule="auto"/>
        <w:ind w:firstLine="709"/>
        <w:jc w:val="both"/>
      </w:pPr>
      <w:r>
        <w:t xml:space="preserve">- </w:t>
      </w:r>
      <w:r w:rsidR="00F51F87" w:rsidRPr="007E23BB">
        <w:t xml:space="preserve">деятельность в области </w:t>
      </w:r>
      <w:r w:rsidR="001F14D5">
        <w:t>розничной торговли</w:t>
      </w:r>
      <w:r w:rsidR="00F51F87" w:rsidRPr="007E23BB">
        <w:t xml:space="preserve"> – 1</w:t>
      </w:r>
      <w:r w:rsidR="001F14D5">
        <w:t>7 785</w:t>
      </w:r>
      <w:r w:rsidR="00F51F87" w:rsidRPr="007E23BB">
        <w:t xml:space="preserve">,0 тыс. руб. (или </w:t>
      </w:r>
      <w:r w:rsidR="001F14D5">
        <w:t>0,</w:t>
      </w:r>
      <w:r w:rsidR="00370166" w:rsidRPr="007E23BB">
        <w:t>9</w:t>
      </w:r>
      <w:r w:rsidR="00F51F87" w:rsidRPr="007E23BB">
        <w:t>% от общего объема инвестиций в основной капитал)</w:t>
      </w:r>
      <w:r>
        <w:t>.</w:t>
      </w:r>
    </w:p>
    <w:p w:rsidR="00090456" w:rsidRDefault="00090456" w:rsidP="00C41EA2">
      <w:pPr>
        <w:spacing w:after="0" w:line="240" w:lineRule="auto"/>
        <w:ind w:firstLine="709"/>
        <w:jc w:val="both"/>
      </w:pPr>
      <w:r>
        <w:t xml:space="preserve">Собственные средства предприятий в 2024 году составили </w:t>
      </w:r>
      <w:r w:rsidRPr="00090456">
        <w:t>350</w:t>
      </w:r>
      <w:r>
        <w:t> </w:t>
      </w:r>
      <w:r w:rsidRPr="00090456">
        <w:t>416</w:t>
      </w:r>
      <w:r>
        <w:t xml:space="preserve">,0 тыс. руб. </w:t>
      </w:r>
    </w:p>
    <w:p w:rsidR="00A73692" w:rsidRPr="007E23BB" w:rsidRDefault="00A73692" w:rsidP="00C41EA2">
      <w:pPr>
        <w:spacing w:after="0" w:line="240" w:lineRule="auto"/>
        <w:ind w:firstLine="709"/>
        <w:jc w:val="both"/>
      </w:pPr>
      <w:r w:rsidRPr="007E23BB">
        <w:t>Привлеченные средства (</w:t>
      </w:r>
      <w:r w:rsidR="00090456" w:rsidRPr="00090456">
        <w:t>865</w:t>
      </w:r>
      <w:r w:rsidR="00090456">
        <w:t xml:space="preserve"> </w:t>
      </w:r>
      <w:r w:rsidR="00090456" w:rsidRPr="00090456">
        <w:t>374</w:t>
      </w:r>
      <w:r w:rsidR="008D337C" w:rsidRPr="007E23BB">
        <w:t>,0</w:t>
      </w:r>
      <w:r w:rsidRPr="007E23BB">
        <w:t xml:space="preserve"> </w:t>
      </w:r>
      <w:r w:rsidR="008D337C" w:rsidRPr="007E23BB">
        <w:t>тыс</w:t>
      </w:r>
      <w:r w:rsidRPr="007E23BB">
        <w:t xml:space="preserve">. рублей) составили </w:t>
      </w:r>
      <w:r w:rsidR="00BC2B1A">
        <w:t>4</w:t>
      </w:r>
      <w:r w:rsidR="0091267F" w:rsidRPr="007E23BB">
        <w:t>3,</w:t>
      </w:r>
      <w:r w:rsidR="00BC2B1A">
        <w:t>3</w:t>
      </w:r>
      <w:r w:rsidRPr="007E23BB">
        <w:t xml:space="preserve">% от общего объема инвестиций, в том числе привлечено </w:t>
      </w:r>
      <w:r w:rsidR="00BC2B1A" w:rsidRPr="00BC2B1A">
        <w:t>220</w:t>
      </w:r>
      <w:r w:rsidR="00BC2B1A">
        <w:t xml:space="preserve"> </w:t>
      </w:r>
      <w:r w:rsidR="00BC2B1A" w:rsidRPr="00BC2B1A">
        <w:t>340</w:t>
      </w:r>
      <w:r w:rsidR="0091267F" w:rsidRPr="007E23BB">
        <w:t xml:space="preserve">,0 тыс. рублей </w:t>
      </w:r>
      <w:r w:rsidRPr="007E23BB">
        <w:t xml:space="preserve">из бюджетных источников (из них </w:t>
      </w:r>
      <w:r w:rsidR="00BC2B1A" w:rsidRPr="00BC2B1A">
        <w:t>10802</w:t>
      </w:r>
      <w:r w:rsidR="0091267F" w:rsidRPr="007E23BB">
        <w:t xml:space="preserve"> тыс. рублей</w:t>
      </w:r>
      <w:r w:rsidRPr="007E23BB">
        <w:t xml:space="preserve"> - средства федерального бюджета).</w:t>
      </w:r>
    </w:p>
    <w:p w:rsidR="00A73692" w:rsidRPr="007E23BB" w:rsidRDefault="00A73692" w:rsidP="00C41EA2">
      <w:pPr>
        <w:spacing w:after="0" w:line="240" w:lineRule="auto"/>
        <w:ind w:firstLine="709"/>
        <w:jc w:val="both"/>
      </w:pPr>
      <w:r w:rsidRPr="007E23BB">
        <w:t>В период с 202</w:t>
      </w:r>
      <w:r w:rsidR="00BC2B1A">
        <w:t>6</w:t>
      </w:r>
      <w:r w:rsidRPr="007E23BB">
        <w:t xml:space="preserve"> по 202</w:t>
      </w:r>
      <w:r w:rsidR="00BC2B1A">
        <w:t>8</w:t>
      </w:r>
      <w:r w:rsidRPr="007E23BB">
        <w:t xml:space="preserve"> годы структура распределения инвестиций по видам экономической деятельности может меняться, что </w:t>
      </w:r>
      <w:r w:rsidR="00055133" w:rsidRPr="007E23BB">
        <w:t xml:space="preserve">может быть </w:t>
      </w:r>
      <w:r w:rsidRPr="007E23BB">
        <w:t>обусловлено началом реализации одних крупных инвестиционных проектов и окончанием других.</w:t>
      </w:r>
    </w:p>
    <w:p w:rsidR="00046F9B" w:rsidRPr="007E23BB" w:rsidRDefault="00046F9B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  <w:bookmarkStart w:id="5" w:name="_Toc521483844"/>
      <w:bookmarkStart w:id="6" w:name="_Toc521483833"/>
    </w:p>
    <w:bookmarkEnd w:id="5"/>
    <w:bookmarkEnd w:id="6"/>
    <w:p w:rsidR="00906542" w:rsidRPr="007E23BB" w:rsidRDefault="00046F9B" w:rsidP="00C41EA2">
      <w:pPr>
        <w:pStyle w:val="1"/>
        <w:shd w:val="clear" w:color="auto" w:fill="FFFFFF"/>
        <w:spacing w:after="0" w:line="240" w:lineRule="auto"/>
        <w:jc w:val="center"/>
        <w:rPr>
          <w:b/>
        </w:rPr>
      </w:pPr>
      <w:r w:rsidRPr="007E23BB">
        <w:rPr>
          <w:b/>
        </w:rPr>
        <w:t>7</w:t>
      </w:r>
      <w:r w:rsidR="00906542" w:rsidRPr="007E23BB">
        <w:rPr>
          <w:b/>
        </w:rPr>
        <w:t xml:space="preserve">. </w:t>
      </w:r>
      <w:r w:rsidR="00997ADD" w:rsidRPr="007E23BB">
        <w:rPr>
          <w:b/>
        </w:rPr>
        <w:t>Рынок т</w:t>
      </w:r>
      <w:r w:rsidR="00906542" w:rsidRPr="007E23BB">
        <w:rPr>
          <w:b/>
        </w:rPr>
        <w:t>руд</w:t>
      </w:r>
      <w:r w:rsidR="00997ADD" w:rsidRPr="007E23BB">
        <w:rPr>
          <w:b/>
        </w:rPr>
        <w:t>а</w:t>
      </w:r>
      <w:r w:rsidR="00906542" w:rsidRPr="007E23BB">
        <w:rPr>
          <w:b/>
        </w:rPr>
        <w:t xml:space="preserve"> и занятость</w:t>
      </w:r>
      <w:r w:rsidR="00997ADD" w:rsidRPr="007E23BB">
        <w:rPr>
          <w:b/>
        </w:rPr>
        <w:t xml:space="preserve"> населения</w:t>
      </w:r>
    </w:p>
    <w:p w:rsidR="009B59A2" w:rsidRPr="007E23BB" w:rsidRDefault="00635088" w:rsidP="00C41EA2">
      <w:pPr>
        <w:shd w:val="clear" w:color="auto" w:fill="FFFFFF" w:themeFill="background1"/>
        <w:spacing w:after="0" w:line="240" w:lineRule="auto"/>
        <w:ind w:firstLine="709"/>
        <w:jc w:val="both"/>
        <w:rPr>
          <w:bCs/>
        </w:rPr>
      </w:pPr>
      <w:r w:rsidRPr="007E23BB">
        <w:rPr>
          <w:bCs/>
        </w:rPr>
        <w:t>В</w:t>
      </w:r>
      <w:r w:rsidR="009B59A2" w:rsidRPr="007E23BB">
        <w:rPr>
          <w:bCs/>
        </w:rPr>
        <w:t xml:space="preserve"> службу занятости населения в </w:t>
      </w:r>
      <w:r w:rsidR="00370166" w:rsidRPr="007E23BB">
        <w:rPr>
          <w:bCs/>
        </w:rPr>
        <w:t>202</w:t>
      </w:r>
      <w:r w:rsidR="00BC2B1A">
        <w:rPr>
          <w:bCs/>
        </w:rPr>
        <w:t>4</w:t>
      </w:r>
      <w:r w:rsidR="00370166" w:rsidRPr="007E23BB">
        <w:rPr>
          <w:bCs/>
        </w:rPr>
        <w:t xml:space="preserve"> году в </w:t>
      </w:r>
      <w:r w:rsidR="009B59A2" w:rsidRPr="007E23BB">
        <w:rPr>
          <w:bCs/>
        </w:rPr>
        <w:t>поиске подходящей работы</w:t>
      </w:r>
      <w:r w:rsidRPr="007E23BB">
        <w:rPr>
          <w:bCs/>
        </w:rPr>
        <w:t xml:space="preserve"> обратились</w:t>
      </w:r>
      <w:r w:rsidR="009B59A2" w:rsidRPr="007E23BB">
        <w:rPr>
          <w:bCs/>
        </w:rPr>
        <w:t xml:space="preserve"> </w:t>
      </w:r>
      <w:r w:rsidR="00BC2B1A">
        <w:rPr>
          <w:bCs/>
        </w:rPr>
        <w:t>52</w:t>
      </w:r>
      <w:r w:rsidR="009B59A2" w:rsidRPr="007E23BB">
        <w:rPr>
          <w:bCs/>
        </w:rPr>
        <w:t xml:space="preserve"> чел</w:t>
      </w:r>
      <w:r w:rsidR="009A7CD8" w:rsidRPr="007E23BB">
        <w:rPr>
          <w:bCs/>
        </w:rPr>
        <w:t>овек</w:t>
      </w:r>
      <w:r w:rsidR="00741B41" w:rsidRPr="007E23BB">
        <w:rPr>
          <w:bCs/>
        </w:rPr>
        <w:t>.</w:t>
      </w:r>
    </w:p>
    <w:p w:rsidR="009B59A2" w:rsidRPr="007E23BB" w:rsidRDefault="009A7CD8" w:rsidP="00C41EA2">
      <w:pPr>
        <w:shd w:val="clear" w:color="auto" w:fill="FFFFFF" w:themeFill="background1"/>
        <w:spacing w:after="0" w:line="240" w:lineRule="auto"/>
        <w:ind w:firstLine="709"/>
        <w:contextualSpacing/>
        <w:jc w:val="both"/>
      </w:pPr>
      <w:r w:rsidRPr="007E23BB">
        <w:rPr>
          <w:b/>
        </w:rPr>
        <w:t>К</w:t>
      </w:r>
      <w:r w:rsidR="009B59A2" w:rsidRPr="007E23BB">
        <w:rPr>
          <w:b/>
        </w:rPr>
        <w:t xml:space="preserve"> концу 202</w:t>
      </w:r>
      <w:r w:rsidR="00BC2B1A">
        <w:rPr>
          <w:b/>
        </w:rPr>
        <w:t>4</w:t>
      </w:r>
      <w:r w:rsidR="009B59A2" w:rsidRPr="007E23BB">
        <w:rPr>
          <w:b/>
        </w:rPr>
        <w:t xml:space="preserve"> года </w:t>
      </w:r>
      <w:r w:rsidR="009B59A2" w:rsidRPr="007E23BB">
        <w:t>уровень регистрируемой безработицы не превыси</w:t>
      </w:r>
      <w:r w:rsidRPr="007E23BB">
        <w:t>л</w:t>
      </w:r>
      <w:r w:rsidR="009B59A2" w:rsidRPr="007E23BB">
        <w:t xml:space="preserve"> значение 0,</w:t>
      </w:r>
      <w:r w:rsidR="00BC2B1A">
        <w:t>9</w:t>
      </w:r>
      <w:r w:rsidR="009B59A2" w:rsidRPr="007E23BB">
        <w:t>%.</w:t>
      </w:r>
    </w:p>
    <w:p w:rsidR="009B59A2" w:rsidRPr="007E23BB" w:rsidRDefault="009B59A2" w:rsidP="00C41EA2">
      <w:pPr>
        <w:shd w:val="clear" w:color="auto" w:fill="FFFFFF" w:themeFill="background1"/>
        <w:spacing w:after="0" w:line="240" w:lineRule="auto"/>
        <w:ind w:firstLine="709"/>
        <w:contextualSpacing/>
        <w:jc w:val="both"/>
      </w:pPr>
      <w:r w:rsidRPr="007E23BB">
        <w:rPr>
          <w:b/>
        </w:rPr>
        <w:t xml:space="preserve">Прогноз рынка труда </w:t>
      </w:r>
      <w:r w:rsidRPr="007E23BB">
        <w:t xml:space="preserve">опирается на позитивные ожидания в развитии всех сфер экономики </w:t>
      </w:r>
      <w:r w:rsidR="00635088" w:rsidRPr="007E23BB">
        <w:t>городского поселения</w:t>
      </w:r>
      <w:r w:rsidRPr="007E23BB">
        <w:t xml:space="preserve">, а также в части развития рынка труда (сохранение стабильности на рынке труда региона при некотором снижении безработицы). </w:t>
      </w:r>
    </w:p>
    <w:p w:rsidR="009B59A2" w:rsidRPr="007E23BB" w:rsidRDefault="009B59A2" w:rsidP="009A7CD8">
      <w:pPr>
        <w:pStyle w:val="aff5"/>
        <w:shd w:val="clear" w:color="auto" w:fill="FFFFFF" w:themeFill="background1"/>
        <w:spacing w:after="0" w:line="240" w:lineRule="auto"/>
        <w:ind w:left="0" w:firstLine="142"/>
        <w:jc w:val="both"/>
        <w:rPr>
          <w:rFonts w:eastAsia="Calibri"/>
        </w:rPr>
      </w:pPr>
      <w:r w:rsidRPr="007E23BB">
        <w:rPr>
          <w:rFonts w:eastAsia="Calibri"/>
        </w:rPr>
        <w:t xml:space="preserve">По </w:t>
      </w:r>
      <w:r w:rsidR="00635088" w:rsidRPr="007E23BB">
        <w:rPr>
          <w:rFonts w:eastAsia="Calibri"/>
        </w:rPr>
        <w:t xml:space="preserve">предварительному прогнозу к концу </w:t>
      </w:r>
      <w:r w:rsidRPr="007E23BB">
        <w:rPr>
          <w:bCs/>
        </w:rPr>
        <w:t>202</w:t>
      </w:r>
      <w:r w:rsidR="00BC2B1A">
        <w:rPr>
          <w:bCs/>
        </w:rPr>
        <w:t>5</w:t>
      </w:r>
      <w:r w:rsidRPr="007E23BB">
        <w:rPr>
          <w:bCs/>
        </w:rPr>
        <w:t xml:space="preserve"> года</w:t>
      </w:r>
      <w:r w:rsidRPr="007E23BB">
        <w:rPr>
          <w:rFonts w:eastAsia="Calibri"/>
        </w:rPr>
        <w:t>:</w:t>
      </w:r>
    </w:p>
    <w:p w:rsidR="009B59A2" w:rsidRPr="007E23BB" w:rsidRDefault="009B59A2" w:rsidP="009A7CD8">
      <w:pPr>
        <w:pStyle w:val="aff5"/>
        <w:numPr>
          <w:ilvl w:val="0"/>
          <w:numId w:val="8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eastAsia="Calibri"/>
        </w:rPr>
      </w:pPr>
      <w:r w:rsidRPr="007E23BB">
        <w:rPr>
          <w:rFonts w:eastAsia="Calibri"/>
        </w:rPr>
        <w:t xml:space="preserve">численность </w:t>
      </w:r>
      <w:r w:rsidR="00635088" w:rsidRPr="007E23BB">
        <w:rPr>
          <w:rFonts w:eastAsia="Calibri"/>
        </w:rPr>
        <w:t>занятых в экономике</w:t>
      </w:r>
      <w:r w:rsidRPr="007E23BB">
        <w:rPr>
          <w:rFonts w:eastAsia="Calibri"/>
        </w:rPr>
        <w:t xml:space="preserve"> состави</w:t>
      </w:r>
      <w:r w:rsidR="00635088" w:rsidRPr="007E23BB">
        <w:rPr>
          <w:rFonts w:eastAsia="Calibri"/>
        </w:rPr>
        <w:t>т</w:t>
      </w:r>
      <w:r w:rsidRPr="007E23BB">
        <w:rPr>
          <w:rFonts w:eastAsia="Calibri"/>
        </w:rPr>
        <w:t xml:space="preserve"> </w:t>
      </w:r>
      <w:r w:rsidR="00E9204A">
        <w:rPr>
          <w:rFonts w:eastAsia="Calibri"/>
        </w:rPr>
        <w:t>900</w:t>
      </w:r>
      <w:r w:rsidRPr="007E23BB">
        <w:rPr>
          <w:rFonts w:eastAsia="Calibri"/>
        </w:rPr>
        <w:t xml:space="preserve"> человек;</w:t>
      </w:r>
    </w:p>
    <w:p w:rsidR="009B59A2" w:rsidRPr="007E23BB" w:rsidRDefault="009B59A2" w:rsidP="009A7CD8">
      <w:pPr>
        <w:pStyle w:val="aff5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7E23BB">
        <w:t xml:space="preserve">уровень </w:t>
      </w:r>
      <w:r w:rsidR="00FF4AC8" w:rsidRPr="007E23BB">
        <w:t>за</w:t>
      </w:r>
      <w:r w:rsidR="00F44E5B" w:rsidRPr="007E23BB">
        <w:t>р</w:t>
      </w:r>
      <w:r w:rsidR="00FF4AC8" w:rsidRPr="007E23BB">
        <w:t>егистрированной безработицы</w:t>
      </w:r>
      <w:r w:rsidRPr="007E23BB">
        <w:t xml:space="preserve"> состави</w:t>
      </w:r>
      <w:r w:rsidR="00FF4AC8" w:rsidRPr="007E23BB">
        <w:t>т</w:t>
      </w:r>
      <w:r w:rsidRPr="007E23BB">
        <w:t xml:space="preserve"> </w:t>
      </w:r>
      <w:r w:rsidR="009A7CD8" w:rsidRPr="007E23BB">
        <w:t>1</w:t>
      </w:r>
      <w:r w:rsidR="00E9204A">
        <w:t>,4</w:t>
      </w:r>
      <w:r w:rsidRPr="007E23BB">
        <w:t>%;</w:t>
      </w:r>
    </w:p>
    <w:p w:rsidR="009B59A2" w:rsidRPr="007E23BB" w:rsidRDefault="009B59A2" w:rsidP="009A7CD8">
      <w:pPr>
        <w:pStyle w:val="aff5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7E23BB">
        <w:t>численность безработных</w:t>
      </w:r>
      <w:r w:rsidR="00FF4AC8" w:rsidRPr="007E23BB">
        <w:t>, зарегистрированных на конец года составит</w:t>
      </w:r>
      <w:r w:rsidRPr="007E23BB">
        <w:t xml:space="preserve"> </w:t>
      </w:r>
      <w:r w:rsidR="00E9204A">
        <w:t>73</w:t>
      </w:r>
      <w:r w:rsidRPr="007E23BB">
        <w:t xml:space="preserve"> человек</w:t>
      </w:r>
      <w:r w:rsidR="00E9204A">
        <w:t>а</w:t>
      </w:r>
      <w:r w:rsidRPr="007E23BB">
        <w:t>.</w:t>
      </w:r>
    </w:p>
    <w:p w:rsidR="009B59A2" w:rsidRPr="007E23BB" w:rsidRDefault="009B59A2" w:rsidP="00C41EA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Calibri"/>
        </w:rPr>
      </w:pPr>
      <w:r w:rsidRPr="007E23BB">
        <w:rPr>
          <w:rFonts w:eastAsia="Calibri"/>
        </w:rPr>
        <w:t>В 202</w:t>
      </w:r>
      <w:r w:rsidR="00E9204A">
        <w:rPr>
          <w:rFonts w:eastAsia="Calibri"/>
        </w:rPr>
        <w:t>6</w:t>
      </w:r>
      <w:r w:rsidRPr="007E23BB">
        <w:rPr>
          <w:rFonts w:eastAsia="Calibri"/>
        </w:rPr>
        <w:t>-202</w:t>
      </w:r>
      <w:r w:rsidR="00E9204A">
        <w:rPr>
          <w:rFonts w:eastAsia="Calibri"/>
        </w:rPr>
        <w:t>8</w:t>
      </w:r>
      <w:r w:rsidRPr="007E23BB">
        <w:rPr>
          <w:rFonts w:eastAsia="Calibri"/>
        </w:rPr>
        <w:t xml:space="preserve"> годах прогнозируется, что значение показателя уровень регистрируемой безработицы не превысит значения </w:t>
      </w:r>
      <w:r w:rsidR="00E9204A">
        <w:rPr>
          <w:rFonts w:eastAsia="Calibri"/>
        </w:rPr>
        <w:t>2,5</w:t>
      </w:r>
      <w:r w:rsidRPr="007E23BB">
        <w:rPr>
          <w:rFonts w:eastAsia="Calibri"/>
        </w:rPr>
        <w:t>%.</w:t>
      </w:r>
    </w:p>
    <w:p w:rsidR="007B6D7C" w:rsidRPr="007E23BB" w:rsidRDefault="007B6D7C" w:rsidP="007B6D7C">
      <w:pPr>
        <w:shd w:val="clear" w:color="auto" w:fill="FFFFFF" w:themeFill="background1"/>
        <w:spacing w:after="0" w:line="240" w:lineRule="auto"/>
        <w:ind w:firstLine="709"/>
        <w:jc w:val="both"/>
        <w:rPr>
          <w:bCs/>
        </w:rPr>
      </w:pPr>
      <w:r w:rsidRPr="007E23BB">
        <w:rPr>
          <w:bCs/>
        </w:rPr>
        <w:t>Ситуация на рынке труда Ленинградской области стабильная. Уровень регистрируемой безработицы по региону имеет значение 2</w:t>
      </w:r>
      <w:r w:rsidR="00E9204A">
        <w:rPr>
          <w:bCs/>
        </w:rPr>
        <w:t>,5</w:t>
      </w:r>
      <w:r w:rsidRPr="007E23BB">
        <w:rPr>
          <w:bCs/>
        </w:rPr>
        <w:t xml:space="preserve">%. </w:t>
      </w:r>
    </w:p>
    <w:p w:rsidR="006B25FD" w:rsidRPr="007E23BB" w:rsidRDefault="006B25FD" w:rsidP="006B25FD">
      <w:pPr>
        <w:shd w:val="clear" w:color="auto" w:fill="FFFFFF" w:themeFill="background1"/>
        <w:spacing w:after="0" w:line="240" w:lineRule="auto"/>
        <w:ind w:firstLine="708"/>
        <w:contextualSpacing/>
        <w:jc w:val="both"/>
      </w:pPr>
      <w:r w:rsidRPr="007E23BB">
        <w:t xml:space="preserve">Прогноз рынка труда по базовому варианту опирается на позитивные ожидания в развитии всех сфер экономики региона, а также в части развития рынка труда (сохранение стабильности на рынке труда региона при некотором снижении безработицы). </w:t>
      </w:r>
    </w:p>
    <w:p w:rsidR="00046F9B" w:rsidRPr="007E23BB" w:rsidRDefault="00046F9B" w:rsidP="00C41EA2">
      <w:pPr>
        <w:pStyle w:val="1"/>
        <w:spacing w:after="0" w:line="240" w:lineRule="auto"/>
        <w:jc w:val="center"/>
        <w:rPr>
          <w:b/>
        </w:rPr>
      </w:pPr>
      <w:bookmarkStart w:id="7" w:name="_Toc521483841"/>
    </w:p>
    <w:p w:rsidR="00E2228D" w:rsidRPr="007E23BB" w:rsidRDefault="00046F9B" w:rsidP="00C41EA2">
      <w:pPr>
        <w:pStyle w:val="1"/>
        <w:spacing w:after="0" w:line="240" w:lineRule="auto"/>
        <w:jc w:val="center"/>
        <w:rPr>
          <w:b/>
        </w:rPr>
      </w:pPr>
      <w:bookmarkStart w:id="8" w:name="_GoBack"/>
      <w:bookmarkEnd w:id="8"/>
      <w:r w:rsidRPr="007E23BB">
        <w:rPr>
          <w:b/>
        </w:rPr>
        <w:t>8</w:t>
      </w:r>
      <w:r w:rsidR="001C729D" w:rsidRPr="007E23BB">
        <w:rPr>
          <w:b/>
        </w:rPr>
        <w:t xml:space="preserve">. </w:t>
      </w:r>
      <w:bookmarkEnd w:id="7"/>
      <w:r w:rsidR="001C729D" w:rsidRPr="007E23BB">
        <w:rPr>
          <w:b/>
        </w:rPr>
        <w:t>Денежные доходы населения</w:t>
      </w:r>
    </w:p>
    <w:p w:rsidR="003B0B39" w:rsidRPr="007E23BB" w:rsidRDefault="00741B41" w:rsidP="00C41EA2">
      <w:pPr>
        <w:spacing w:after="0" w:line="240" w:lineRule="auto"/>
        <w:ind w:firstLine="720"/>
        <w:jc w:val="both"/>
      </w:pPr>
      <w:bookmarkStart w:id="9" w:name="_Toc521483842"/>
      <w:r w:rsidRPr="007E23BB">
        <w:t>З</w:t>
      </w:r>
      <w:r w:rsidR="003B0B39" w:rsidRPr="007E23BB">
        <w:t xml:space="preserve">а </w:t>
      </w:r>
      <w:r w:rsidR="00F72C01" w:rsidRPr="007E23BB">
        <w:t>202</w:t>
      </w:r>
      <w:r w:rsidR="00E9204A">
        <w:t>4</w:t>
      </w:r>
      <w:r w:rsidR="003B0B39" w:rsidRPr="007E23BB">
        <w:t xml:space="preserve"> год среднемесячная номинальная начисленная заработная плата составила на территории муниципального образования </w:t>
      </w:r>
      <w:r w:rsidR="00BE1342">
        <w:t>83 </w:t>
      </w:r>
      <w:r w:rsidR="008205E5" w:rsidRPr="007E23BB">
        <w:t>3</w:t>
      </w:r>
      <w:r w:rsidR="00BE1342">
        <w:t>19,5</w:t>
      </w:r>
      <w:r w:rsidR="00BA6285" w:rsidRPr="007E23BB">
        <w:t xml:space="preserve"> </w:t>
      </w:r>
      <w:r w:rsidR="003B0B39" w:rsidRPr="007E23BB">
        <w:t xml:space="preserve">руб., что на </w:t>
      </w:r>
      <w:r w:rsidR="008205E5" w:rsidRPr="007E23BB">
        <w:t>1</w:t>
      </w:r>
      <w:r w:rsidR="00BE1342">
        <w:t>9</w:t>
      </w:r>
      <w:r w:rsidR="003B0B39" w:rsidRPr="007E23BB">
        <w:t>% выше среднемесячной номинальной начисленной заработной платы за 20</w:t>
      </w:r>
      <w:r w:rsidR="00956879" w:rsidRPr="007E23BB">
        <w:t>2</w:t>
      </w:r>
      <w:r w:rsidR="00BE1342">
        <w:t>3</w:t>
      </w:r>
      <w:r w:rsidR="003B0B39" w:rsidRPr="007E23BB">
        <w:t xml:space="preserve"> год.</w:t>
      </w:r>
    </w:p>
    <w:p w:rsidR="003B0B39" w:rsidRPr="007E23BB" w:rsidRDefault="003B0B39" w:rsidP="00C41EA2">
      <w:pPr>
        <w:pStyle w:val="a7"/>
        <w:spacing w:after="0" w:line="240" w:lineRule="auto"/>
        <w:ind w:right="0"/>
        <w:rPr>
          <w:sz w:val="24"/>
          <w:szCs w:val="24"/>
        </w:rPr>
      </w:pPr>
      <w:r w:rsidRPr="007E23BB">
        <w:rPr>
          <w:sz w:val="24"/>
          <w:szCs w:val="24"/>
        </w:rPr>
        <w:t>Организации</w:t>
      </w:r>
      <w:r w:rsidR="00741B41" w:rsidRPr="007E23BB">
        <w:rPr>
          <w:sz w:val="24"/>
          <w:szCs w:val="24"/>
        </w:rPr>
        <w:t>,</w:t>
      </w:r>
      <w:r w:rsidRPr="007E23BB">
        <w:rPr>
          <w:sz w:val="24"/>
          <w:szCs w:val="24"/>
        </w:rPr>
        <w:t xml:space="preserve"> (без субъектов малого предпринимательства) наблюдаемых видов экономической деятельности по состоянию на 1 июля 20</w:t>
      </w:r>
      <w:r w:rsidR="00546F4B" w:rsidRPr="007E23BB">
        <w:rPr>
          <w:sz w:val="24"/>
          <w:szCs w:val="24"/>
        </w:rPr>
        <w:t>2</w:t>
      </w:r>
      <w:r w:rsidR="00BE1342">
        <w:rPr>
          <w:sz w:val="24"/>
          <w:szCs w:val="24"/>
        </w:rPr>
        <w:t>5</w:t>
      </w:r>
      <w:r w:rsidRPr="007E23BB">
        <w:rPr>
          <w:sz w:val="24"/>
          <w:szCs w:val="24"/>
        </w:rPr>
        <w:t xml:space="preserve"> года</w:t>
      </w:r>
      <w:r w:rsidR="00741B41" w:rsidRPr="007E23BB">
        <w:rPr>
          <w:sz w:val="24"/>
          <w:szCs w:val="24"/>
        </w:rPr>
        <w:t>,</w:t>
      </w:r>
      <w:r w:rsidRPr="007E23BB">
        <w:rPr>
          <w:sz w:val="24"/>
          <w:szCs w:val="24"/>
        </w:rPr>
        <w:t xml:space="preserve"> просроченную задолженность </w:t>
      </w:r>
      <w:r w:rsidR="00BE1342">
        <w:rPr>
          <w:sz w:val="24"/>
          <w:szCs w:val="24"/>
        </w:rPr>
        <w:t xml:space="preserve">по выплате заработной платы </w:t>
      </w:r>
      <w:r w:rsidRPr="007E23BB">
        <w:rPr>
          <w:sz w:val="24"/>
          <w:szCs w:val="24"/>
        </w:rPr>
        <w:t>не имели.</w:t>
      </w:r>
    </w:p>
    <w:p w:rsidR="003B0B39" w:rsidRPr="007E23BB" w:rsidRDefault="003B0B39" w:rsidP="00C41EA2">
      <w:pPr>
        <w:spacing w:after="0" w:line="240" w:lineRule="auto"/>
        <w:ind w:firstLine="709"/>
        <w:jc w:val="both"/>
        <w:rPr>
          <w:rStyle w:val="10"/>
        </w:rPr>
      </w:pPr>
      <w:r w:rsidRPr="007E23BB">
        <w:t>На 1 июля 20</w:t>
      </w:r>
      <w:r w:rsidR="00546F4B" w:rsidRPr="007E23BB">
        <w:t>2</w:t>
      </w:r>
      <w:r w:rsidR="00BE1342">
        <w:t>5</w:t>
      </w:r>
      <w:r w:rsidRPr="007E23BB">
        <w:t xml:space="preserve"> года </w:t>
      </w:r>
      <w:r w:rsidRPr="007E23BB">
        <w:rPr>
          <w:b/>
          <w:i/>
        </w:rPr>
        <w:t>задолженность по выплате пенсий и детских пособий</w:t>
      </w:r>
      <w:r w:rsidRPr="007E23BB">
        <w:t xml:space="preserve"> на территории муниципального образования отсутствует.</w:t>
      </w:r>
      <w:bookmarkStart w:id="10" w:name="_Toc240798555"/>
    </w:p>
    <w:bookmarkEnd w:id="10"/>
    <w:p w:rsidR="003B0B39" w:rsidRPr="007E23BB" w:rsidRDefault="003B0B39" w:rsidP="00C41EA2">
      <w:pPr>
        <w:spacing w:after="0" w:line="240" w:lineRule="auto"/>
        <w:ind w:firstLine="720"/>
        <w:jc w:val="both"/>
      </w:pPr>
      <w:r w:rsidRPr="007E23BB">
        <w:t>В 202</w:t>
      </w:r>
      <w:r w:rsidR="00BE1342">
        <w:t>5</w:t>
      </w:r>
      <w:r w:rsidRPr="007E23BB">
        <w:t xml:space="preserve"> году и на период </w:t>
      </w:r>
      <w:r w:rsidR="00744DAF" w:rsidRPr="007E23BB">
        <w:t>с 202</w:t>
      </w:r>
      <w:r w:rsidR="00BE1342">
        <w:t>6</w:t>
      </w:r>
      <w:r w:rsidR="00BA6285" w:rsidRPr="007E23BB">
        <w:t xml:space="preserve"> </w:t>
      </w:r>
      <w:r w:rsidRPr="007E23BB">
        <w:t>до 202</w:t>
      </w:r>
      <w:r w:rsidR="00BE1342">
        <w:t>8</w:t>
      </w:r>
      <w:r w:rsidRPr="007E23BB">
        <w:t xml:space="preserve"> года на территории МО «Кировск»</w:t>
      </w:r>
      <w:r w:rsidRPr="007E23BB">
        <w:rPr>
          <w:b/>
        </w:rPr>
        <w:t xml:space="preserve"> </w:t>
      </w:r>
      <w:r w:rsidRPr="007E23BB">
        <w:t xml:space="preserve">прогнозируется тенденция роста </w:t>
      </w:r>
      <w:r w:rsidRPr="007E23BB">
        <w:rPr>
          <w:bCs/>
        </w:rPr>
        <w:t xml:space="preserve">среднемесячной </w:t>
      </w:r>
      <w:r w:rsidRPr="007E23BB">
        <w:t>номинальной начисленной заработной платы одного работника (202</w:t>
      </w:r>
      <w:r w:rsidR="00BE1342">
        <w:t>5</w:t>
      </w:r>
      <w:r w:rsidR="00BA6285" w:rsidRPr="007E23BB">
        <w:t xml:space="preserve"> </w:t>
      </w:r>
      <w:r w:rsidRPr="007E23BB">
        <w:t xml:space="preserve">год – </w:t>
      </w:r>
      <w:r w:rsidR="00BE1342">
        <w:t>88 985,2</w:t>
      </w:r>
      <w:r w:rsidR="00BA6285" w:rsidRPr="007E23BB">
        <w:t xml:space="preserve"> </w:t>
      </w:r>
      <w:r w:rsidRPr="007E23BB">
        <w:t>руб.</w:t>
      </w:r>
      <w:r w:rsidR="00744DAF" w:rsidRPr="007E23BB">
        <w:t>, 20</w:t>
      </w:r>
      <w:r w:rsidR="00546F4B" w:rsidRPr="007E23BB">
        <w:t>2</w:t>
      </w:r>
      <w:r w:rsidR="00BE1342">
        <w:t>6</w:t>
      </w:r>
      <w:r w:rsidRPr="007E23BB">
        <w:t xml:space="preserve"> год – </w:t>
      </w:r>
      <w:r w:rsidR="00BE1342">
        <w:t>94 057,4</w:t>
      </w:r>
      <w:r w:rsidR="00BA6285" w:rsidRPr="007E23BB">
        <w:t xml:space="preserve"> </w:t>
      </w:r>
      <w:r w:rsidRPr="007E23BB">
        <w:t>руб., 202</w:t>
      </w:r>
      <w:r w:rsidR="00BE1342">
        <w:t>7</w:t>
      </w:r>
      <w:r w:rsidRPr="007E23BB">
        <w:t xml:space="preserve"> год – </w:t>
      </w:r>
      <w:r w:rsidR="00E8794D" w:rsidRPr="007E23BB">
        <w:t>9</w:t>
      </w:r>
      <w:r w:rsidR="00BE1342">
        <w:t>2 633,6</w:t>
      </w:r>
      <w:r w:rsidR="00BA6285" w:rsidRPr="007E23BB">
        <w:t xml:space="preserve"> </w:t>
      </w:r>
      <w:r w:rsidRPr="007E23BB">
        <w:t>руб., 202</w:t>
      </w:r>
      <w:r w:rsidR="00BE1342">
        <w:t>8</w:t>
      </w:r>
      <w:r w:rsidR="00BA6285" w:rsidRPr="007E23BB">
        <w:t xml:space="preserve"> </w:t>
      </w:r>
      <w:r w:rsidRPr="007E23BB">
        <w:t xml:space="preserve">год – </w:t>
      </w:r>
      <w:r w:rsidR="00E8794D" w:rsidRPr="007E23BB">
        <w:t>9</w:t>
      </w:r>
      <w:r w:rsidR="00BE1342">
        <w:t>1 832,8</w:t>
      </w:r>
      <w:r w:rsidR="00546F4B" w:rsidRPr="007E23BB">
        <w:t xml:space="preserve"> </w:t>
      </w:r>
      <w:r w:rsidRPr="007E23BB">
        <w:t>руб.).</w:t>
      </w:r>
    </w:p>
    <w:p w:rsidR="003B0B39" w:rsidRPr="007E23BB" w:rsidRDefault="003B0B39" w:rsidP="00C41EA2">
      <w:pPr>
        <w:spacing w:after="0" w:line="240" w:lineRule="auto"/>
        <w:ind w:firstLine="709"/>
        <w:jc w:val="both"/>
      </w:pPr>
      <w:r w:rsidRPr="007E23BB">
        <w:t>Прогнозируемый рост заработной платы планируется обеспечить за счет:</w:t>
      </w:r>
    </w:p>
    <w:p w:rsidR="00744DAF" w:rsidRPr="007E23BB" w:rsidRDefault="003B0B39" w:rsidP="00C41EA2">
      <w:pPr>
        <w:pStyle w:val="141"/>
        <w:tabs>
          <w:tab w:val="left" w:pos="851"/>
        </w:tabs>
        <w:spacing w:after="0" w:line="240" w:lineRule="auto"/>
        <w:rPr>
          <w:sz w:val="24"/>
        </w:rPr>
      </w:pPr>
      <w:r w:rsidRPr="007E23BB">
        <w:rPr>
          <w:sz w:val="24"/>
        </w:rPr>
        <w:t>- создания высокопроизводительных рабочих мест на инновационных предприятиях, размещающих новые производственные мощности (АО «Концерн «Океанприбор», ПАО «Завод «Ладога»);</w:t>
      </w:r>
    </w:p>
    <w:p w:rsidR="003B0B39" w:rsidRPr="007E23BB" w:rsidRDefault="003B0B39" w:rsidP="00C41EA2">
      <w:pPr>
        <w:pStyle w:val="141"/>
        <w:tabs>
          <w:tab w:val="left" w:pos="851"/>
        </w:tabs>
        <w:spacing w:after="0" w:line="240" w:lineRule="auto"/>
        <w:rPr>
          <w:sz w:val="24"/>
        </w:rPr>
      </w:pPr>
      <w:r w:rsidRPr="007E23BB">
        <w:rPr>
          <w:sz w:val="24"/>
        </w:rPr>
        <w:t>- увеличения минимального размера оплаты труда в соответствии с постановлениями Правительства Ленинградской области;</w:t>
      </w:r>
    </w:p>
    <w:p w:rsidR="003B0B39" w:rsidRPr="007E23BB" w:rsidRDefault="003B0B39" w:rsidP="00C41EA2">
      <w:pPr>
        <w:pStyle w:val="141"/>
        <w:spacing w:after="0" w:line="240" w:lineRule="auto"/>
        <w:rPr>
          <w:sz w:val="24"/>
        </w:rPr>
      </w:pPr>
      <w:r w:rsidRPr="007E23BB">
        <w:rPr>
          <w:sz w:val="24"/>
        </w:rPr>
        <w:t>- осуществления мер по повышению минимальных государственных гарантий по оплате труда.</w:t>
      </w:r>
    </w:p>
    <w:p w:rsidR="003B0B39" w:rsidRPr="007E23BB" w:rsidRDefault="003B0B39" w:rsidP="00C41EA2">
      <w:pPr>
        <w:pStyle w:val="141"/>
        <w:spacing w:after="0" w:line="240" w:lineRule="auto"/>
        <w:ind w:firstLine="567"/>
        <w:rPr>
          <w:sz w:val="24"/>
        </w:rPr>
      </w:pPr>
      <w:r w:rsidRPr="007E23BB">
        <w:rPr>
          <w:sz w:val="24"/>
        </w:rPr>
        <w:t>- планомерного повышения заработной платы отдельных категорий работников бюджетной сферы и сохранение достигнутых целевых показателей в соответствии с указом Президента Российской Федерации от 7 мая 2012 года №597 «О мероприятиях по реализации государственной социальной политики».</w:t>
      </w:r>
    </w:p>
    <w:p w:rsidR="003B0B39" w:rsidRPr="007E23BB" w:rsidRDefault="003B0B39" w:rsidP="00C41EA2">
      <w:pPr>
        <w:pStyle w:val="141"/>
        <w:spacing w:after="0" w:line="240" w:lineRule="auto"/>
        <w:ind w:firstLine="567"/>
        <w:rPr>
          <w:sz w:val="24"/>
        </w:rPr>
      </w:pPr>
      <w:r w:rsidRPr="007E23BB">
        <w:rPr>
          <w:sz w:val="24"/>
        </w:rPr>
        <w:t>Рост величины прожиточного минимума на душу населения по основным социально-демографическим группам населения в Ленинградской области определяется в соответствии с федеральным и областным законодательством на основании потребительской корзины в Ленинградской области и данных Петростата об уровне потребительских цен на продукты питания и индексах потребительских цен на продукты питания, непродовольственные товары и услуги, входящие в состав потребительской корзины.</w:t>
      </w:r>
      <w:bookmarkEnd w:id="9"/>
    </w:p>
    <w:sectPr w:rsidR="003B0B39" w:rsidRPr="007E23BB" w:rsidSect="0013729E">
      <w:headerReference w:type="even" r:id="rId9"/>
      <w:headerReference w:type="default" r:id="rId10"/>
      <w:pgSz w:w="11906" w:h="16838" w:code="9"/>
      <w:pgMar w:top="1134" w:right="707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245" w:rsidRDefault="00243245">
      <w:pPr>
        <w:spacing w:after="0" w:line="240" w:lineRule="auto"/>
      </w:pPr>
      <w:r>
        <w:separator/>
      </w:r>
    </w:p>
  </w:endnote>
  <w:endnote w:type="continuationSeparator" w:id="0">
    <w:p w:rsidR="00243245" w:rsidRDefault="00243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245" w:rsidRDefault="00243245">
      <w:pPr>
        <w:spacing w:after="0" w:line="240" w:lineRule="auto"/>
      </w:pPr>
      <w:r>
        <w:separator/>
      </w:r>
    </w:p>
  </w:footnote>
  <w:footnote w:type="continuationSeparator" w:id="0">
    <w:p w:rsidR="00243245" w:rsidRDefault="00243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51" w:rsidRDefault="00B6465D">
    <w:pPr>
      <w:pStyle w:val="af3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EB2751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EB2751" w:rsidRDefault="00EB275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751" w:rsidRDefault="00B6465D">
    <w:pPr>
      <w:pStyle w:val="af3"/>
      <w:jc w:val="right"/>
    </w:pPr>
    <w:r>
      <w:fldChar w:fldCharType="begin"/>
    </w:r>
    <w:r w:rsidR="00EB2751">
      <w:instrText>PAGE   \* MERGEFORMAT</w:instrText>
    </w:r>
    <w:r>
      <w:fldChar w:fldCharType="separate"/>
    </w:r>
    <w:r w:rsidR="00BE1342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812E5"/>
    <w:multiLevelType w:val="hybridMultilevel"/>
    <w:tmpl w:val="139223E4"/>
    <w:lvl w:ilvl="0" w:tplc="FCB2057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E279D6"/>
    <w:multiLevelType w:val="multilevel"/>
    <w:tmpl w:val="30E279D6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BC50E81"/>
    <w:multiLevelType w:val="multilevel"/>
    <w:tmpl w:val="4BC50E81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31D29"/>
    <w:multiLevelType w:val="multilevel"/>
    <w:tmpl w:val="56431D29"/>
    <w:lvl w:ilvl="0">
      <w:start w:val="1"/>
      <w:numFmt w:val="bullet"/>
      <w:lvlText w:val=""/>
      <w:lvlJc w:val="left"/>
      <w:pPr>
        <w:ind w:left="1241" w:hanging="390"/>
      </w:pPr>
      <w:rPr>
        <w:rFonts w:ascii="Symbol" w:hAnsi="Symbol" w:hint="default"/>
        <w:sz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6885C3B"/>
    <w:multiLevelType w:val="hybridMultilevel"/>
    <w:tmpl w:val="0D52408C"/>
    <w:lvl w:ilvl="0" w:tplc="FCB2057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9D4755"/>
    <w:multiLevelType w:val="multilevel"/>
    <w:tmpl w:val="589D4755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8F72BF5"/>
    <w:multiLevelType w:val="multilevel"/>
    <w:tmpl w:val="68F72BF5"/>
    <w:lvl w:ilvl="0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C6248C"/>
    <w:multiLevelType w:val="hybridMultilevel"/>
    <w:tmpl w:val="7D3CF78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77D91E36"/>
    <w:multiLevelType w:val="multilevel"/>
    <w:tmpl w:val="77D91E36"/>
    <w:lvl w:ilvl="0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28D"/>
    <w:rsid w:val="00004D77"/>
    <w:rsid w:val="00006247"/>
    <w:rsid w:val="00010B91"/>
    <w:rsid w:val="000153C9"/>
    <w:rsid w:val="000157DA"/>
    <w:rsid w:val="000327B5"/>
    <w:rsid w:val="00035174"/>
    <w:rsid w:val="00040C75"/>
    <w:rsid w:val="00042E99"/>
    <w:rsid w:val="00046F9B"/>
    <w:rsid w:val="0004791F"/>
    <w:rsid w:val="00055133"/>
    <w:rsid w:val="000608BC"/>
    <w:rsid w:val="00071D88"/>
    <w:rsid w:val="00073FB0"/>
    <w:rsid w:val="00090456"/>
    <w:rsid w:val="00090B59"/>
    <w:rsid w:val="000968C9"/>
    <w:rsid w:val="000A02A1"/>
    <w:rsid w:val="000B71B7"/>
    <w:rsid w:val="000C41E4"/>
    <w:rsid w:val="000C44AA"/>
    <w:rsid w:val="000E0B4E"/>
    <w:rsid w:val="000E1B21"/>
    <w:rsid w:val="000E1CA3"/>
    <w:rsid w:val="000E42FC"/>
    <w:rsid w:val="000E61BE"/>
    <w:rsid w:val="000E7EBF"/>
    <w:rsid w:val="000F3E5E"/>
    <w:rsid w:val="00115DC9"/>
    <w:rsid w:val="0012437B"/>
    <w:rsid w:val="0013729E"/>
    <w:rsid w:val="00141029"/>
    <w:rsid w:val="00157E47"/>
    <w:rsid w:val="00174BA1"/>
    <w:rsid w:val="00181840"/>
    <w:rsid w:val="001945DB"/>
    <w:rsid w:val="001B47AB"/>
    <w:rsid w:val="001B4A11"/>
    <w:rsid w:val="001C01D8"/>
    <w:rsid w:val="001C068B"/>
    <w:rsid w:val="001C545A"/>
    <w:rsid w:val="001C729D"/>
    <w:rsid w:val="001D1211"/>
    <w:rsid w:val="001E6778"/>
    <w:rsid w:val="001F1180"/>
    <w:rsid w:val="001F14D5"/>
    <w:rsid w:val="001F280F"/>
    <w:rsid w:val="001F5857"/>
    <w:rsid w:val="001F719F"/>
    <w:rsid w:val="001F7CC9"/>
    <w:rsid w:val="00204E74"/>
    <w:rsid w:val="00221097"/>
    <w:rsid w:val="00221387"/>
    <w:rsid w:val="00225529"/>
    <w:rsid w:val="00227993"/>
    <w:rsid w:val="00241EAB"/>
    <w:rsid w:val="00242590"/>
    <w:rsid w:val="00242655"/>
    <w:rsid w:val="00243245"/>
    <w:rsid w:val="00245119"/>
    <w:rsid w:val="002458EE"/>
    <w:rsid w:val="0025043B"/>
    <w:rsid w:val="00250509"/>
    <w:rsid w:val="00253415"/>
    <w:rsid w:val="002559C7"/>
    <w:rsid w:val="00265209"/>
    <w:rsid w:val="00267C5E"/>
    <w:rsid w:val="002703C2"/>
    <w:rsid w:val="0027357D"/>
    <w:rsid w:val="00294205"/>
    <w:rsid w:val="002A5078"/>
    <w:rsid w:val="002A7B3A"/>
    <w:rsid w:val="002B0401"/>
    <w:rsid w:val="002B7A10"/>
    <w:rsid w:val="002C7304"/>
    <w:rsid w:val="002D3B31"/>
    <w:rsid w:val="002E546C"/>
    <w:rsid w:val="002F67D6"/>
    <w:rsid w:val="00314E53"/>
    <w:rsid w:val="00316485"/>
    <w:rsid w:val="00317051"/>
    <w:rsid w:val="00323042"/>
    <w:rsid w:val="00323AC0"/>
    <w:rsid w:val="00361635"/>
    <w:rsid w:val="0036687B"/>
    <w:rsid w:val="00370166"/>
    <w:rsid w:val="0037286D"/>
    <w:rsid w:val="003821C3"/>
    <w:rsid w:val="00384C17"/>
    <w:rsid w:val="003868FA"/>
    <w:rsid w:val="003874E5"/>
    <w:rsid w:val="0039158D"/>
    <w:rsid w:val="00393512"/>
    <w:rsid w:val="00393898"/>
    <w:rsid w:val="00394837"/>
    <w:rsid w:val="003A538D"/>
    <w:rsid w:val="003B0B39"/>
    <w:rsid w:val="003C365C"/>
    <w:rsid w:val="003C3FAC"/>
    <w:rsid w:val="003D3409"/>
    <w:rsid w:val="003F4727"/>
    <w:rsid w:val="003F489E"/>
    <w:rsid w:val="00405D4C"/>
    <w:rsid w:val="00414348"/>
    <w:rsid w:val="00414DEE"/>
    <w:rsid w:val="004160AA"/>
    <w:rsid w:val="00421A7C"/>
    <w:rsid w:val="00426ADC"/>
    <w:rsid w:val="00441B97"/>
    <w:rsid w:val="0044687B"/>
    <w:rsid w:val="00461CA4"/>
    <w:rsid w:val="0046527C"/>
    <w:rsid w:val="00485C92"/>
    <w:rsid w:val="00493BDF"/>
    <w:rsid w:val="00494B3D"/>
    <w:rsid w:val="004A2B57"/>
    <w:rsid w:val="004A4320"/>
    <w:rsid w:val="004A5EE9"/>
    <w:rsid w:val="004A60C9"/>
    <w:rsid w:val="004C0247"/>
    <w:rsid w:val="004C3CA0"/>
    <w:rsid w:val="004D02C5"/>
    <w:rsid w:val="004D0499"/>
    <w:rsid w:val="004D3BED"/>
    <w:rsid w:val="004D6AAD"/>
    <w:rsid w:val="004E42FC"/>
    <w:rsid w:val="004E55FD"/>
    <w:rsid w:val="004E62E3"/>
    <w:rsid w:val="0050130B"/>
    <w:rsid w:val="00504D22"/>
    <w:rsid w:val="00507FC7"/>
    <w:rsid w:val="005249A8"/>
    <w:rsid w:val="00530DFC"/>
    <w:rsid w:val="005401F7"/>
    <w:rsid w:val="00544A09"/>
    <w:rsid w:val="00545C29"/>
    <w:rsid w:val="00546132"/>
    <w:rsid w:val="00546F4B"/>
    <w:rsid w:val="005545DA"/>
    <w:rsid w:val="00560750"/>
    <w:rsid w:val="005724AE"/>
    <w:rsid w:val="00572D26"/>
    <w:rsid w:val="005831B9"/>
    <w:rsid w:val="005A379D"/>
    <w:rsid w:val="005A7D78"/>
    <w:rsid w:val="005C50E1"/>
    <w:rsid w:val="005F06F2"/>
    <w:rsid w:val="00600BD2"/>
    <w:rsid w:val="006101FC"/>
    <w:rsid w:val="00633171"/>
    <w:rsid w:val="00635088"/>
    <w:rsid w:val="006640D8"/>
    <w:rsid w:val="00673D50"/>
    <w:rsid w:val="00677B9B"/>
    <w:rsid w:val="0069543B"/>
    <w:rsid w:val="006B21DE"/>
    <w:rsid w:val="006B25FD"/>
    <w:rsid w:val="006B3470"/>
    <w:rsid w:val="006B5902"/>
    <w:rsid w:val="006D6A12"/>
    <w:rsid w:val="006E033E"/>
    <w:rsid w:val="006F182F"/>
    <w:rsid w:val="006F3C4E"/>
    <w:rsid w:val="006F6CBC"/>
    <w:rsid w:val="007029B5"/>
    <w:rsid w:val="00703FF1"/>
    <w:rsid w:val="00732A43"/>
    <w:rsid w:val="00734228"/>
    <w:rsid w:val="00736D04"/>
    <w:rsid w:val="00737973"/>
    <w:rsid w:val="00741B41"/>
    <w:rsid w:val="00744DAF"/>
    <w:rsid w:val="00750070"/>
    <w:rsid w:val="00756DA9"/>
    <w:rsid w:val="007657BA"/>
    <w:rsid w:val="00791F5A"/>
    <w:rsid w:val="00792575"/>
    <w:rsid w:val="007978D4"/>
    <w:rsid w:val="007A17EE"/>
    <w:rsid w:val="007A1905"/>
    <w:rsid w:val="007A1C62"/>
    <w:rsid w:val="007B36A6"/>
    <w:rsid w:val="007B687A"/>
    <w:rsid w:val="007B6D7C"/>
    <w:rsid w:val="007B7228"/>
    <w:rsid w:val="007D0474"/>
    <w:rsid w:val="007D73E2"/>
    <w:rsid w:val="007E23BB"/>
    <w:rsid w:val="007F4A39"/>
    <w:rsid w:val="008107BC"/>
    <w:rsid w:val="008205E5"/>
    <w:rsid w:val="00821450"/>
    <w:rsid w:val="008266C1"/>
    <w:rsid w:val="008300A2"/>
    <w:rsid w:val="0085339C"/>
    <w:rsid w:val="00862515"/>
    <w:rsid w:val="0086260A"/>
    <w:rsid w:val="0086729B"/>
    <w:rsid w:val="00871662"/>
    <w:rsid w:val="008963C2"/>
    <w:rsid w:val="008A39B9"/>
    <w:rsid w:val="008B0318"/>
    <w:rsid w:val="008B08D6"/>
    <w:rsid w:val="008D337C"/>
    <w:rsid w:val="008E05AF"/>
    <w:rsid w:val="008E5ED5"/>
    <w:rsid w:val="008E7883"/>
    <w:rsid w:val="008F4238"/>
    <w:rsid w:val="008F719A"/>
    <w:rsid w:val="009008D6"/>
    <w:rsid w:val="00904A38"/>
    <w:rsid w:val="00904A48"/>
    <w:rsid w:val="00906542"/>
    <w:rsid w:val="00910A03"/>
    <w:rsid w:val="0091267F"/>
    <w:rsid w:val="0091476C"/>
    <w:rsid w:val="00917A38"/>
    <w:rsid w:val="009260FB"/>
    <w:rsid w:val="00926460"/>
    <w:rsid w:val="00933282"/>
    <w:rsid w:val="00952045"/>
    <w:rsid w:val="00956879"/>
    <w:rsid w:val="00957994"/>
    <w:rsid w:val="00977D93"/>
    <w:rsid w:val="00983A99"/>
    <w:rsid w:val="00992B48"/>
    <w:rsid w:val="00997ADD"/>
    <w:rsid w:val="009A7CD8"/>
    <w:rsid w:val="009B44BF"/>
    <w:rsid w:val="009B59A2"/>
    <w:rsid w:val="009C0A37"/>
    <w:rsid w:val="009C74CA"/>
    <w:rsid w:val="009D6B92"/>
    <w:rsid w:val="009F2A41"/>
    <w:rsid w:val="00A052D7"/>
    <w:rsid w:val="00A05665"/>
    <w:rsid w:val="00A14735"/>
    <w:rsid w:val="00A27B83"/>
    <w:rsid w:val="00A30FBA"/>
    <w:rsid w:val="00A3591B"/>
    <w:rsid w:val="00A367A2"/>
    <w:rsid w:val="00A41792"/>
    <w:rsid w:val="00A4192A"/>
    <w:rsid w:val="00A43C15"/>
    <w:rsid w:val="00A5397F"/>
    <w:rsid w:val="00A60B3B"/>
    <w:rsid w:val="00A6651E"/>
    <w:rsid w:val="00A73692"/>
    <w:rsid w:val="00A824FE"/>
    <w:rsid w:val="00A826D2"/>
    <w:rsid w:val="00A902DC"/>
    <w:rsid w:val="00A93E32"/>
    <w:rsid w:val="00AA1738"/>
    <w:rsid w:val="00AA5992"/>
    <w:rsid w:val="00AA5F3E"/>
    <w:rsid w:val="00AB1E3F"/>
    <w:rsid w:val="00AB2272"/>
    <w:rsid w:val="00AB5679"/>
    <w:rsid w:val="00AD340F"/>
    <w:rsid w:val="00AD3D7F"/>
    <w:rsid w:val="00AE6E83"/>
    <w:rsid w:val="00AF1D55"/>
    <w:rsid w:val="00AF6175"/>
    <w:rsid w:val="00AF776E"/>
    <w:rsid w:val="00B24A50"/>
    <w:rsid w:val="00B26749"/>
    <w:rsid w:val="00B6465D"/>
    <w:rsid w:val="00B81338"/>
    <w:rsid w:val="00B87FAD"/>
    <w:rsid w:val="00B90167"/>
    <w:rsid w:val="00B92AD8"/>
    <w:rsid w:val="00BA0735"/>
    <w:rsid w:val="00BA0C03"/>
    <w:rsid w:val="00BA6285"/>
    <w:rsid w:val="00BA6AD5"/>
    <w:rsid w:val="00BC2B1A"/>
    <w:rsid w:val="00BC7AB7"/>
    <w:rsid w:val="00BD52EB"/>
    <w:rsid w:val="00BD7C85"/>
    <w:rsid w:val="00BE0B54"/>
    <w:rsid w:val="00BE1342"/>
    <w:rsid w:val="00BE68AD"/>
    <w:rsid w:val="00BE7809"/>
    <w:rsid w:val="00BF1CE6"/>
    <w:rsid w:val="00BF53C5"/>
    <w:rsid w:val="00C0701A"/>
    <w:rsid w:val="00C321D4"/>
    <w:rsid w:val="00C3446B"/>
    <w:rsid w:val="00C36932"/>
    <w:rsid w:val="00C41EA2"/>
    <w:rsid w:val="00C44A7A"/>
    <w:rsid w:val="00C46046"/>
    <w:rsid w:val="00C543E6"/>
    <w:rsid w:val="00C55A90"/>
    <w:rsid w:val="00C76FB6"/>
    <w:rsid w:val="00C834BE"/>
    <w:rsid w:val="00C83758"/>
    <w:rsid w:val="00C83CED"/>
    <w:rsid w:val="00C907CC"/>
    <w:rsid w:val="00C9629F"/>
    <w:rsid w:val="00CA3203"/>
    <w:rsid w:val="00CA58CF"/>
    <w:rsid w:val="00CB7F53"/>
    <w:rsid w:val="00CD1790"/>
    <w:rsid w:val="00CD2122"/>
    <w:rsid w:val="00CE5AAF"/>
    <w:rsid w:val="00CF35C8"/>
    <w:rsid w:val="00D013C2"/>
    <w:rsid w:val="00D018EA"/>
    <w:rsid w:val="00D05E8F"/>
    <w:rsid w:val="00D062A7"/>
    <w:rsid w:val="00D10BCF"/>
    <w:rsid w:val="00D14A86"/>
    <w:rsid w:val="00D30F4C"/>
    <w:rsid w:val="00D31F92"/>
    <w:rsid w:val="00D36F66"/>
    <w:rsid w:val="00D403AD"/>
    <w:rsid w:val="00D425B3"/>
    <w:rsid w:val="00D42BAF"/>
    <w:rsid w:val="00D50617"/>
    <w:rsid w:val="00D53D66"/>
    <w:rsid w:val="00D75D88"/>
    <w:rsid w:val="00D94C63"/>
    <w:rsid w:val="00D9740F"/>
    <w:rsid w:val="00DD0981"/>
    <w:rsid w:val="00DD5812"/>
    <w:rsid w:val="00DD6BA3"/>
    <w:rsid w:val="00DE03EC"/>
    <w:rsid w:val="00DF0EC9"/>
    <w:rsid w:val="00E13DD2"/>
    <w:rsid w:val="00E2228D"/>
    <w:rsid w:val="00E2244D"/>
    <w:rsid w:val="00E30CCF"/>
    <w:rsid w:val="00E32F4D"/>
    <w:rsid w:val="00E35A40"/>
    <w:rsid w:val="00E464C7"/>
    <w:rsid w:val="00E64436"/>
    <w:rsid w:val="00E675DC"/>
    <w:rsid w:val="00E8794D"/>
    <w:rsid w:val="00E9204A"/>
    <w:rsid w:val="00EA1396"/>
    <w:rsid w:val="00EA2F7D"/>
    <w:rsid w:val="00EB0A1C"/>
    <w:rsid w:val="00EB2751"/>
    <w:rsid w:val="00EB760E"/>
    <w:rsid w:val="00EC293E"/>
    <w:rsid w:val="00EC4533"/>
    <w:rsid w:val="00ED17CA"/>
    <w:rsid w:val="00EE08F6"/>
    <w:rsid w:val="00EE30BF"/>
    <w:rsid w:val="00EE3498"/>
    <w:rsid w:val="00EE4B7B"/>
    <w:rsid w:val="00EF1AD1"/>
    <w:rsid w:val="00EF4725"/>
    <w:rsid w:val="00EF77EE"/>
    <w:rsid w:val="00F067E5"/>
    <w:rsid w:val="00F13DB2"/>
    <w:rsid w:val="00F2738B"/>
    <w:rsid w:val="00F37CBA"/>
    <w:rsid w:val="00F44E5B"/>
    <w:rsid w:val="00F46F26"/>
    <w:rsid w:val="00F50A74"/>
    <w:rsid w:val="00F51F87"/>
    <w:rsid w:val="00F52630"/>
    <w:rsid w:val="00F63588"/>
    <w:rsid w:val="00F63B88"/>
    <w:rsid w:val="00F726F3"/>
    <w:rsid w:val="00F72C01"/>
    <w:rsid w:val="00F8703C"/>
    <w:rsid w:val="00F974C6"/>
    <w:rsid w:val="00FA389C"/>
    <w:rsid w:val="00FA6BC0"/>
    <w:rsid w:val="00FB0C06"/>
    <w:rsid w:val="00FB1E35"/>
    <w:rsid w:val="00FC0714"/>
    <w:rsid w:val="00FC167C"/>
    <w:rsid w:val="00FC36C8"/>
    <w:rsid w:val="00FF4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header" w:uiPriority="99" w:qFormat="1"/>
    <w:lsdException w:name="caption" w:qFormat="1"/>
    <w:lsdException w:name="footnote reference" w:uiPriority="99"/>
    <w:lsdException w:name="annotation reference" w:uiPriority="99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qFormat="1"/>
    <w:lsdException w:name="Body Text Inden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qFormat="1"/>
    <w:lsdException w:name="Body Text 3" w:qFormat="1"/>
    <w:lsdException w:name="Body Text Indent 2" w:qFormat="1"/>
    <w:lsdException w:name="Body Text Indent 3" w:qFormat="1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qFormat="1"/>
    <w:lsdException w:name="Table Grid" w:semiHidden="0" w:uiPriority="3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2515"/>
    <w:pPr>
      <w:keepNext/>
      <w:outlineLvl w:val="0"/>
    </w:pPr>
    <w:rPr>
      <w:i/>
      <w:iCs/>
    </w:rPr>
  </w:style>
  <w:style w:type="paragraph" w:styleId="2">
    <w:name w:val="heading 2"/>
    <w:basedOn w:val="a"/>
    <w:next w:val="a"/>
    <w:link w:val="20"/>
    <w:unhideWhenUsed/>
    <w:qFormat/>
    <w:rsid w:val="0086251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625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862515"/>
    <w:rPr>
      <w:rFonts w:ascii="Tahoma" w:hAnsi="Tahoma"/>
      <w:sz w:val="16"/>
      <w:szCs w:val="16"/>
      <w:lang w:val="zh-CN" w:eastAsia="zh-CN"/>
    </w:rPr>
  </w:style>
  <w:style w:type="paragraph" w:styleId="a5">
    <w:name w:val="Body Text"/>
    <w:basedOn w:val="a"/>
    <w:link w:val="a6"/>
    <w:qFormat/>
    <w:rsid w:val="00862515"/>
    <w:pPr>
      <w:spacing w:after="120"/>
    </w:pPr>
    <w:rPr>
      <w:sz w:val="20"/>
      <w:szCs w:val="20"/>
    </w:rPr>
  </w:style>
  <w:style w:type="paragraph" w:styleId="21">
    <w:name w:val="Body Text 2"/>
    <w:basedOn w:val="a"/>
    <w:link w:val="22"/>
    <w:qFormat/>
    <w:rsid w:val="00862515"/>
    <w:pPr>
      <w:spacing w:after="120" w:line="480" w:lineRule="auto"/>
    </w:pPr>
  </w:style>
  <w:style w:type="paragraph" w:styleId="30">
    <w:name w:val="Body Text 3"/>
    <w:basedOn w:val="a"/>
    <w:link w:val="31"/>
    <w:qFormat/>
    <w:rsid w:val="00862515"/>
    <w:pPr>
      <w:spacing w:after="120"/>
    </w:pPr>
    <w:rPr>
      <w:sz w:val="16"/>
      <w:szCs w:val="16"/>
      <w:lang w:val="zh-CN" w:eastAsia="zh-CN"/>
    </w:rPr>
  </w:style>
  <w:style w:type="paragraph" w:styleId="a7">
    <w:name w:val="Body Text Indent"/>
    <w:basedOn w:val="a"/>
    <w:link w:val="a8"/>
    <w:uiPriority w:val="99"/>
    <w:qFormat/>
    <w:rsid w:val="00862515"/>
    <w:pPr>
      <w:ind w:right="-142" w:firstLine="709"/>
      <w:jc w:val="both"/>
    </w:pPr>
    <w:rPr>
      <w:sz w:val="28"/>
      <w:szCs w:val="20"/>
    </w:rPr>
  </w:style>
  <w:style w:type="paragraph" w:styleId="23">
    <w:name w:val="Body Text Indent 2"/>
    <w:basedOn w:val="a"/>
    <w:link w:val="24"/>
    <w:qFormat/>
    <w:rsid w:val="00862515"/>
    <w:pPr>
      <w:spacing w:after="120" w:line="480" w:lineRule="auto"/>
      <w:ind w:left="283"/>
    </w:pPr>
  </w:style>
  <w:style w:type="paragraph" w:styleId="32">
    <w:name w:val="Body Text Indent 3"/>
    <w:basedOn w:val="a"/>
    <w:link w:val="33"/>
    <w:qFormat/>
    <w:rsid w:val="00862515"/>
    <w:pPr>
      <w:spacing w:after="120"/>
      <w:ind w:left="283"/>
    </w:pPr>
    <w:rPr>
      <w:sz w:val="16"/>
      <w:szCs w:val="16"/>
      <w:lang w:val="zh-CN" w:eastAsia="zh-CN"/>
    </w:rPr>
  </w:style>
  <w:style w:type="paragraph" w:styleId="a9">
    <w:name w:val="annotation text"/>
    <w:basedOn w:val="a"/>
    <w:link w:val="aa"/>
    <w:uiPriority w:val="99"/>
    <w:unhideWhenUsed/>
    <w:rsid w:val="0086251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unhideWhenUsed/>
    <w:rsid w:val="00862515"/>
    <w:rPr>
      <w:b/>
      <w:bCs/>
      <w:lang w:val="zh-CN" w:eastAsia="zh-CN"/>
    </w:rPr>
  </w:style>
  <w:style w:type="paragraph" w:styleId="ad">
    <w:name w:val="Document Map"/>
    <w:basedOn w:val="a"/>
    <w:link w:val="ae"/>
    <w:rsid w:val="00862515"/>
    <w:rPr>
      <w:rFonts w:ascii="Tahoma" w:hAnsi="Tahoma"/>
      <w:sz w:val="16"/>
      <w:szCs w:val="16"/>
      <w:lang w:val="zh-CN" w:eastAsia="zh-CN"/>
    </w:rPr>
  </w:style>
  <w:style w:type="paragraph" w:styleId="af">
    <w:name w:val="footer"/>
    <w:basedOn w:val="a"/>
    <w:link w:val="af0"/>
    <w:rsid w:val="00862515"/>
    <w:pPr>
      <w:tabs>
        <w:tab w:val="center" w:pos="4677"/>
        <w:tab w:val="right" w:pos="9355"/>
      </w:tabs>
    </w:pPr>
  </w:style>
  <w:style w:type="paragraph" w:styleId="af1">
    <w:name w:val="footnote text"/>
    <w:basedOn w:val="a"/>
    <w:link w:val="af2"/>
    <w:uiPriority w:val="99"/>
    <w:rsid w:val="00862515"/>
    <w:rPr>
      <w:rFonts w:ascii="Arial" w:hAnsi="Arial"/>
      <w:bCs/>
      <w:sz w:val="20"/>
      <w:szCs w:val="20"/>
      <w:lang w:val="zh-CN" w:eastAsia="zh-CN"/>
    </w:rPr>
  </w:style>
  <w:style w:type="paragraph" w:styleId="af3">
    <w:name w:val="header"/>
    <w:basedOn w:val="a"/>
    <w:link w:val="af4"/>
    <w:uiPriority w:val="99"/>
    <w:qFormat/>
    <w:rsid w:val="00862515"/>
    <w:pPr>
      <w:tabs>
        <w:tab w:val="center" w:pos="4677"/>
        <w:tab w:val="right" w:pos="9355"/>
      </w:tabs>
    </w:pPr>
  </w:style>
  <w:style w:type="paragraph" w:styleId="af5">
    <w:name w:val="Message Header"/>
    <w:basedOn w:val="a"/>
    <w:link w:val="af6"/>
    <w:rsid w:val="00862515"/>
    <w:pPr>
      <w:spacing w:before="40" w:after="40" w:line="140" w:lineRule="exact"/>
    </w:pPr>
    <w:rPr>
      <w:rFonts w:ascii="Arial" w:hAnsi="Arial"/>
      <w:i/>
      <w:sz w:val="14"/>
      <w:szCs w:val="20"/>
      <w:lang w:val="zh-CN" w:eastAsia="zh-CN"/>
    </w:rPr>
  </w:style>
  <w:style w:type="paragraph" w:styleId="af7">
    <w:name w:val="Normal (Web)"/>
    <w:basedOn w:val="a"/>
    <w:uiPriority w:val="99"/>
    <w:qFormat/>
    <w:rsid w:val="00862515"/>
    <w:pPr>
      <w:spacing w:before="100" w:beforeAutospacing="1" w:after="100" w:afterAutospacing="1"/>
    </w:pPr>
    <w:rPr>
      <w:color w:val="000000"/>
    </w:rPr>
  </w:style>
  <w:style w:type="paragraph" w:styleId="af8">
    <w:name w:val="Title"/>
    <w:basedOn w:val="a"/>
    <w:qFormat/>
    <w:rsid w:val="00862515"/>
    <w:pPr>
      <w:jc w:val="center"/>
    </w:pPr>
    <w:rPr>
      <w:b/>
      <w:sz w:val="28"/>
      <w:szCs w:val="20"/>
    </w:rPr>
  </w:style>
  <w:style w:type="paragraph" w:styleId="11">
    <w:name w:val="toc 1"/>
    <w:basedOn w:val="a"/>
    <w:next w:val="a"/>
    <w:uiPriority w:val="39"/>
    <w:qFormat/>
    <w:rsid w:val="00862515"/>
  </w:style>
  <w:style w:type="paragraph" w:styleId="25">
    <w:name w:val="toc 2"/>
    <w:basedOn w:val="a"/>
    <w:next w:val="a"/>
    <w:uiPriority w:val="39"/>
    <w:qFormat/>
    <w:rsid w:val="00862515"/>
    <w:pPr>
      <w:ind w:left="240"/>
    </w:pPr>
  </w:style>
  <w:style w:type="paragraph" w:styleId="34">
    <w:name w:val="toc 3"/>
    <w:basedOn w:val="a"/>
    <w:next w:val="a"/>
    <w:uiPriority w:val="39"/>
    <w:qFormat/>
    <w:rsid w:val="00862515"/>
    <w:pPr>
      <w:ind w:left="480"/>
    </w:pPr>
  </w:style>
  <w:style w:type="character" w:styleId="af9">
    <w:name w:val="annotation reference"/>
    <w:uiPriority w:val="99"/>
    <w:unhideWhenUsed/>
    <w:rsid w:val="00862515"/>
    <w:rPr>
      <w:sz w:val="16"/>
      <w:szCs w:val="16"/>
    </w:rPr>
  </w:style>
  <w:style w:type="character" w:styleId="afa">
    <w:name w:val="Emphasis"/>
    <w:uiPriority w:val="20"/>
    <w:qFormat/>
    <w:rsid w:val="00862515"/>
    <w:rPr>
      <w:rFonts w:cs="Times New Roman"/>
      <w:i/>
      <w:iCs/>
    </w:rPr>
  </w:style>
  <w:style w:type="character" w:styleId="afb">
    <w:name w:val="footnote reference"/>
    <w:uiPriority w:val="99"/>
    <w:rsid w:val="00862515"/>
    <w:rPr>
      <w:vertAlign w:val="superscript"/>
    </w:rPr>
  </w:style>
  <w:style w:type="character" w:styleId="afc">
    <w:name w:val="Hyperlink"/>
    <w:uiPriority w:val="99"/>
    <w:qFormat/>
    <w:rsid w:val="00862515"/>
    <w:rPr>
      <w:color w:val="0000FF"/>
      <w:u w:val="single"/>
    </w:rPr>
  </w:style>
  <w:style w:type="character" w:styleId="afd">
    <w:name w:val="page number"/>
    <w:basedOn w:val="a0"/>
    <w:qFormat/>
    <w:rsid w:val="00862515"/>
  </w:style>
  <w:style w:type="character" w:styleId="afe">
    <w:name w:val="Strong"/>
    <w:uiPriority w:val="22"/>
    <w:qFormat/>
    <w:rsid w:val="00862515"/>
    <w:rPr>
      <w:b/>
      <w:bCs/>
    </w:rPr>
  </w:style>
  <w:style w:type="table" w:styleId="aff">
    <w:name w:val="Table Grid"/>
    <w:basedOn w:val="a1"/>
    <w:uiPriority w:val="39"/>
    <w:qFormat/>
    <w:rsid w:val="0086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qFormat/>
    <w:rsid w:val="00862515"/>
    <w:pPr>
      <w:widowControl w:val="0"/>
      <w:spacing w:after="60"/>
      <w:ind w:firstLine="720"/>
      <w:jc w:val="both"/>
    </w:pPr>
    <w:rPr>
      <w:sz w:val="28"/>
      <w:szCs w:val="20"/>
    </w:rPr>
  </w:style>
  <w:style w:type="paragraph" w:customStyle="1" w:styleId="12">
    <w:name w:val="Знак Знак1 Знак"/>
    <w:basedOn w:val="a"/>
    <w:qFormat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Основной текст с отступом 21"/>
    <w:basedOn w:val="a"/>
    <w:qFormat/>
    <w:rsid w:val="00862515"/>
    <w:pPr>
      <w:ind w:left="142"/>
      <w:jc w:val="both"/>
    </w:pPr>
    <w:rPr>
      <w:sz w:val="20"/>
      <w:szCs w:val="20"/>
      <w:lang w:val="en-US"/>
    </w:rPr>
  </w:style>
  <w:style w:type="paragraph" w:customStyle="1" w:styleId="2110">
    <w:name w:val="Знак2 Знак Знак Знак1 Знак Знак1"/>
    <w:basedOn w:val="a"/>
    <w:qFormat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1"/>
    <w:basedOn w:val="a"/>
    <w:qFormat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 Знак"/>
    <w:basedOn w:val="a"/>
    <w:qFormat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1"/>
    <w:qFormat/>
    <w:rsid w:val="00862515"/>
    <w:rPr>
      <w:rFonts w:ascii="Arial" w:hAnsi="Arial"/>
      <w:snapToGrid w:val="0"/>
      <w:sz w:val="18"/>
    </w:rPr>
  </w:style>
  <w:style w:type="paragraph" w:customStyle="1" w:styleId="Noeeu">
    <w:name w:val="Noeeu"/>
    <w:qFormat/>
    <w:rsid w:val="00862515"/>
    <w:pPr>
      <w:widowControl w:val="0"/>
    </w:pPr>
    <w:rPr>
      <w:sz w:val="28"/>
    </w:rPr>
  </w:style>
  <w:style w:type="paragraph" w:customStyle="1" w:styleId="2111">
    <w:name w:val="Знак2 Знак Знак Знак1 Знак Знак1 Знак Знак Знак"/>
    <w:basedOn w:val="a"/>
    <w:qFormat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 Знак Знак Знак Знак"/>
    <w:basedOn w:val="a"/>
    <w:qFormat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qFormat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semiHidden/>
    <w:qFormat/>
    <w:rsid w:val="00862515"/>
    <w:pPr>
      <w:ind w:firstLine="709"/>
      <w:jc w:val="both"/>
    </w:pPr>
    <w:rPr>
      <w:sz w:val="28"/>
      <w:szCs w:val="20"/>
    </w:rPr>
  </w:style>
  <w:style w:type="paragraph" w:customStyle="1" w:styleId="caaieiaie1">
    <w:name w:val="caaieiaie 1"/>
    <w:basedOn w:val="a"/>
    <w:next w:val="a"/>
    <w:qFormat/>
    <w:rsid w:val="00862515"/>
    <w:pPr>
      <w:keepNext/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140">
    <w:name w:val="Обычный +14 Знак"/>
    <w:link w:val="141"/>
    <w:qFormat/>
    <w:rsid w:val="00862515"/>
    <w:rPr>
      <w:sz w:val="28"/>
      <w:szCs w:val="24"/>
      <w:lang w:val="ru-RU" w:eastAsia="ru-RU" w:bidi="ar-SA"/>
    </w:rPr>
  </w:style>
  <w:style w:type="paragraph" w:customStyle="1" w:styleId="141">
    <w:name w:val="Обычный +14"/>
    <w:basedOn w:val="a"/>
    <w:link w:val="140"/>
    <w:qFormat/>
    <w:rsid w:val="00862515"/>
    <w:pPr>
      <w:ind w:firstLine="709"/>
      <w:jc w:val="both"/>
    </w:pPr>
    <w:rPr>
      <w:sz w:val="28"/>
    </w:rPr>
  </w:style>
  <w:style w:type="paragraph" w:customStyle="1" w:styleId="15">
    <w:name w:val="Знак Знак1 Знак Знак Знак"/>
    <w:basedOn w:val="a"/>
    <w:qFormat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qFormat/>
    <w:rsid w:val="00862515"/>
    <w:rPr>
      <w:i/>
      <w:iCs/>
      <w:sz w:val="24"/>
      <w:szCs w:val="24"/>
      <w:lang w:val="ru-RU" w:eastAsia="ru-RU" w:bidi="ar-SA"/>
    </w:rPr>
  </w:style>
  <w:style w:type="paragraph" w:customStyle="1" w:styleId="aff3">
    <w:name w:val="Знак"/>
    <w:basedOn w:val="a"/>
    <w:qFormat/>
    <w:rsid w:val="00862515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2 Знак"/>
    <w:link w:val="21"/>
    <w:qFormat/>
    <w:locked/>
    <w:rsid w:val="00862515"/>
    <w:rPr>
      <w:sz w:val="24"/>
      <w:szCs w:val="24"/>
      <w:lang w:val="ru-RU" w:eastAsia="ru-RU" w:bidi="ar-SA"/>
    </w:rPr>
  </w:style>
  <w:style w:type="paragraph" w:customStyle="1" w:styleId="2112">
    <w:name w:val="Основной текст 211"/>
    <w:basedOn w:val="a"/>
    <w:qFormat/>
    <w:rsid w:val="00862515"/>
    <w:pPr>
      <w:jc w:val="both"/>
    </w:pPr>
    <w:rPr>
      <w:sz w:val="28"/>
      <w:szCs w:val="20"/>
    </w:rPr>
  </w:style>
  <w:style w:type="paragraph" w:customStyle="1" w:styleId="142">
    <w:name w:val="Обычный +14 Знак Знак"/>
    <w:basedOn w:val="a"/>
    <w:qFormat/>
    <w:rsid w:val="00862515"/>
    <w:pPr>
      <w:ind w:firstLine="709"/>
      <w:jc w:val="both"/>
    </w:pPr>
    <w:rPr>
      <w:sz w:val="28"/>
      <w:szCs w:val="20"/>
    </w:rPr>
  </w:style>
  <w:style w:type="character" w:customStyle="1" w:styleId="143">
    <w:name w:val="Обычный+14 Знак Знак"/>
    <w:link w:val="144"/>
    <w:qFormat/>
    <w:rsid w:val="00862515"/>
    <w:rPr>
      <w:sz w:val="28"/>
      <w:szCs w:val="28"/>
      <w:lang w:val="ru-RU" w:eastAsia="ru-RU" w:bidi="ar-SA"/>
    </w:rPr>
  </w:style>
  <w:style w:type="paragraph" w:customStyle="1" w:styleId="144">
    <w:name w:val="Обычный+14 Знак"/>
    <w:basedOn w:val="a"/>
    <w:link w:val="143"/>
    <w:qFormat/>
    <w:rsid w:val="00862515"/>
    <w:pPr>
      <w:suppressAutoHyphens/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qFormat/>
    <w:locked/>
    <w:rsid w:val="00862515"/>
    <w:rPr>
      <w:sz w:val="28"/>
      <w:lang w:val="ru-RU" w:eastAsia="ru-RU" w:bidi="ar-SA"/>
    </w:rPr>
  </w:style>
  <w:style w:type="character" w:customStyle="1" w:styleId="24">
    <w:name w:val="Основной текст с отступом 2 Знак"/>
    <w:link w:val="23"/>
    <w:qFormat/>
    <w:locked/>
    <w:rsid w:val="00862515"/>
    <w:rPr>
      <w:sz w:val="24"/>
      <w:szCs w:val="24"/>
      <w:lang w:val="ru-RU" w:eastAsia="ru-RU" w:bidi="ar-SA"/>
    </w:rPr>
  </w:style>
  <w:style w:type="character" w:customStyle="1" w:styleId="16">
    <w:name w:val="Знак Знак1"/>
    <w:semiHidden/>
    <w:qFormat/>
    <w:locked/>
    <w:rsid w:val="00862515"/>
    <w:rPr>
      <w:sz w:val="28"/>
      <w:lang w:val="ru-RU" w:eastAsia="ru-RU" w:bidi="ar-SA"/>
    </w:rPr>
  </w:style>
  <w:style w:type="character" w:customStyle="1" w:styleId="a6">
    <w:name w:val="Основной текст Знак"/>
    <w:link w:val="a5"/>
    <w:qFormat/>
    <w:rsid w:val="00862515"/>
  </w:style>
  <w:style w:type="character" w:customStyle="1" w:styleId="33">
    <w:name w:val="Основной текст с отступом 3 Знак"/>
    <w:link w:val="32"/>
    <w:qFormat/>
    <w:rsid w:val="00862515"/>
    <w:rPr>
      <w:sz w:val="16"/>
      <w:szCs w:val="16"/>
    </w:rPr>
  </w:style>
  <w:style w:type="table" w:customStyle="1" w:styleId="17">
    <w:name w:val="Сетка таблицы1"/>
    <w:basedOn w:val="a1"/>
    <w:uiPriority w:val="59"/>
    <w:rsid w:val="0086251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8625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8625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8">
    <w:name w:val="Абзац списка1"/>
    <w:basedOn w:val="a"/>
    <w:link w:val="aff4"/>
    <w:uiPriority w:val="34"/>
    <w:qFormat/>
    <w:rsid w:val="00862515"/>
    <w:pPr>
      <w:ind w:left="720"/>
      <w:contextualSpacing/>
    </w:pPr>
  </w:style>
  <w:style w:type="character" w:customStyle="1" w:styleId="af6">
    <w:name w:val="Шапка Знак"/>
    <w:link w:val="af5"/>
    <w:rsid w:val="00862515"/>
    <w:rPr>
      <w:rFonts w:ascii="Arial" w:hAnsi="Arial"/>
      <w:i/>
      <w:sz w:val="14"/>
    </w:rPr>
  </w:style>
  <w:style w:type="paragraph" w:customStyle="1" w:styleId="220">
    <w:name w:val="Основной текст 22"/>
    <w:basedOn w:val="a"/>
    <w:rsid w:val="00862515"/>
    <w:pPr>
      <w:widowControl w:val="0"/>
      <w:spacing w:after="60"/>
      <w:ind w:firstLine="720"/>
      <w:jc w:val="both"/>
    </w:pPr>
    <w:rPr>
      <w:sz w:val="28"/>
      <w:szCs w:val="20"/>
    </w:rPr>
  </w:style>
  <w:style w:type="paragraph" w:customStyle="1" w:styleId="221">
    <w:name w:val="Основной текст 221"/>
    <w:basedOn w:val="a"/>
    <w:rsid w:val="00862515"/>
    <w:pPr>
      <w:widowControl w:val="0"/>
      <w:spacing w:after="60"/>
      <w:ind w:firstLine="720"/>
      <w:jc w:val="both"/>
    </w:pPr>
    <w:rPr>
      <w:sz w:val="28"/>
      <w:szCs w:val="20"/>
    </w:rPr>
  </w:style>
  <w:style w:type="character" w:customStyle="1" w:styleId="ae">
    <w:name w:val="Схема документа Знак"/>
    <w:link w:val="ad"/>
    <w:rsid w:val="00862515"/>
    <w:rPr>
      <w:rFonts w:ascii="Tahoma" w:hAnsi="Tahoma" w:cs="Tahoma"/>
      <w:sz w:val="16"/>
      <w:szCs w:val="16"/>
    </w:rPr>
  </w:style>
  <w:style w:type="paragraph" w:customStyle="1" w:styleId="230">
    <w:name w:val="Основной текст 23"/>
    <w:basedOn w:val="a"/>
    <w:rsid w:val="00862515"/>
    <w:pPr>
      <w:spacing w:after="60"/>
      <w:ind w:firstLine="720"/>
      <w:jc w:val="both"/>
    </w:pPr>
    <w:rPr>
      <w:sz w:val="28"/>
      <w:szCs w:val="20"/>
    </w:rPr>
  </w:style>
  <w:style w:type="paragraph" w:customStyle="1" w:styleId="222">
    <w:name w:val="Основной текст с отступом 22"/>
    <w:basedOn w:val="a"/>
    <w:rsid w:val="00862515"/>
    <w:pPr>
      <w:ind w:left="142"/>
      <w:jc w:val="both"/>
    </w:pPr>
    <w:rPr>
      <w:sz w:val="20"/>
      <w:szCs w:val="20"/>
      <w:lang w:val="en-US"/>
    </w:rPr>
  </w:style>
  <w:style w:type="character" w:customStyle="1" w:styleId="31">
    <w:name w:val="Основной текст 3 Знак"/>
    <w:link w:val="30"/>
    <w:rsid w:val="00862515"/>
    <w:rPr>
      <w:sz w:val="16"/>
      <w:szCs w:val="16"/>
    </w:rPr>
  </w:style>
  <w:style w:type="character" w:customStyle="1" w:styleId="af2">
    <w:name w:val="Текст сноски Знак"/>
    <w:link w:val="af1"/>
    <w:uiPriority w:val="99"/>
    <w:rsid w:val="00862515"/>
    <w:rPr>
      <w:rFonts w:ascii="Arial" w:hAnsi="Arial" w:cs="Arial"/>
      <w:bCs/>
    </w:rPr>
  </w:style>
  <w:style w:type="character" w:customStyle="1" w:styleId="apple-converted-space">
    <w:name w:val="apple-converted-space"/>
    <w:rsid w:val="00862515"/>
  </w:style>
  <w:style w:type="paragraph" w:customStyle="1" w:styleId="19">
    <w:name w:val="Без интервала1"/>
    <w:qFormat/>
    <w:rsid w:val="00862515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8625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Текст выноски Знак"/>
    <w:link w:val="a3"/>
    <w:uiPriority w:val="99"/>
    <w:semiHidden/>
    <w:rsid w:val="00862515"/>
    <w:rPr>
      <w:rFonts w:ascii="Tahoma" w:hAnsi="Tahoma" w:cs="Tahoma"/>
      <w:sz w:val="16"/>
      <w:szCs w:val="16"/>
    </w:rPr>
  </w:style>
  <w:style w:type="character" w:customStyle="1" w:styleId="aa">
    <w:name w:val="Текст примечания Знак"/>
    <w:basedOn w:val="a0"/>
    <w:link w:val="a9"/>
    <w:uiPriority w:val="99"/>
    <w:rsid w:val="00862515"/>
  </w:style>
  <w:style w:type="character" w:customStyle="1" w:styleId="ac">
    <w:name w:val="Тема примечания Знак"/>
    <w:link w:val="ab"/>
    <w:uiPriority w:val="99"/>
    <w:rsid w:val="00862515"/>
    <w:rPr>
      <w:b/>
      <w:bCs/>
    </w:rPr>
  </w:style>
  <w:style w:type="paragraph" w:customStyle="1" w:styleId="26">
    <w:name w:val="Знак Знак2 Знак Знак"/>
    <w:basedOn w:val="a"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40">
    <w:name w:val="Основной текст 24"/>
    <w:basedOn w:val="a"/>
    <w:qFormat/>
    <w:rsid w:val="00862515"/>
    <w:pPr>
      <w:widowControl w:val="0"/>
      <w:spacing w:after="60"/>
      <w:ind w:firstLine="720"/>
      <w:jc w:val="both"/>
    </w:pPr>
    <w:rPr>
      <w:sz w:val="28"/>
      <w:szCs w:val="20"/>
    </w:rPr>
  </w:style>
  <w:style w:type="paragraph" w:customStyle="1" w:styleId="212">
    <w:name w:val="Знак Знак2 Знак Знак1"/>
    <w:basedOn w:val="a"/>
    <w:qFormat/>
    <w:rsid w:val="00862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semiHidden/>
    <w:qFormat/>
    <w:rsid w:val="008625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">
    <w:name w:val="Заголовок оглавления1"/>
    <w:basedOn w:val="1"/>
    <w:next w:val="a"/>
    <w:uiPriority w:val="39"/>
    <w:unhideWhenUsed/>
    <w:qFormat/>
    <w:rsid w:val="00862515"/>
    <w:pPr>
      <w:keepLines/>
      <w:spacing w:before="480"/>
      <w:outlineLvl w:val="9"/>
    </w:pPr>
    <w:rPr>
      <w:rFonts w:ascii="Cambria" w:hAnsi="Cambria"/>
      <w:b/>
      <w:bCs/>
      <w:i w:val="0"/>
      <w:iCs w:val="0"/>
      <w:color w:val="365F91"/>
      <w:sz w:val="28"/>
      <w:szCs w:val="28"/>
    </w:rPr>
  </w:style>
  <w:style w:type="character" w:customStyle="1" w:styleId="af4">
    <w:name w:val="Верхний колонтитул Знак"/>
    <w:link w:val="af3"/>
    <w:uiPriority w:val="99"/>
    <w:qFormat/>
    <w:rsid w:val="00862515"/>
    <w:rPr>
      <w:sz w:val="24"/>
      <w:szCs w:val="24"/>
    </w:rPr>
  </w:style>
  <w:style w:type="character" w:customStyle="1" w:styleId="fontstyle01">
    <w:name w:val="fontstyle01"/>
    <w:qFormat/>
    <w:rsid w:val="00862515"/>
    <w:rPr>
      <w:rFonts w:ascii="TimesNewRomanPSMT" w:hAnsi="TimesNewRomanPSMT" w:hint="default"/>
      <w:color w:val="000000"/>
      <w:sz w:val="28"/>
      <w:szCs w:val="28"/>
    </w:rPr>
  </w:style>
  <w:style w:type="paragraph" w:customStyle="1" w:styleId="1b">
    <w:name w:val="Абзац списка1"/>
    <w:basedOn w:val="a"/>
    <w:rsid w:val="00862515"/>
    <w:pPr>
      <w:ind w:left="720"/>
      <w:contextualSpacing/>
    </w:pPr>
    <w:rPr>
      <w:rFonts w:eastAsia="Calibri"/>
      <w:szCs w:val="20"/>
    </w:rPr>
  </w:style>
  <w:style w:type="character" w:customStyle="1" w:styleId="af0">
    <w:name w:val="Нижний колонтитул Знак"/>
    <w:link w:val="af"/>
    <w:rsid w:val="00862515"/>
    <w:rPr>
      <w:sz w:val="24"/>
      <w:szCs w:val="24"/>
    </w:rPr>
  </w:style>
  <w:style w:type="character" w:customStyle="1" w:styleId="aff4">
    <w:name w:val="Абзац списка Знак"/>
    <w:link w:val="18"/>
    <w:uiPriority w:val="34"/>
    <w:locked/>
    <w:rsid w:val="00862515"/>
    <w:rPr>
      <w:sz w:val="24"/>
      <w:szCs w:val="24"/>
    </w:rPr>
  </w:style>
  <w:style w:type="paragraph" w:styleId="aff5">
    <w:name w:val="List Paragraph"/>
    <w:basedOn w:val="a"/>
    <w:uiPriority w:val="99"/>
    <w:rsid w:val="00FF4A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6148AE-63BE-4CE1-B231-6A7ADE65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Ковалёва</dc:creator>
  <cp:lastModifiedBy>user</cp:lastModifiedBy>
  <cp:revision>4</cp:revision>
  <cp:lastPrinted>2022-10-03T07:17:00Z</cp:lastPrinted>
  <dcterms:created xsi:type="dcterms:W3CDTF">2025-09-23T08:13:00Z</dcterms:created>
  <dcterms:modified xsi:type="dcterms:W3CDTF">2025-09-23T13:06:00Z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2052-10.0.3</vt:lpwstr>
  </property>
</Properties>
</file>